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CF" w:rsidRDefault="002C2DCF" w:rsidP="002C2DCF">
      <w:pPr>
        <w:shd w:val="clear" w:color="auto" w:fill="FFFFFF"/>
        <w:jc w:val="both"/>
        <w:rPr>
          <w:rFonts w:ascii="Times New Roman" w:hAnsi="Times New Roman"/>
          <w:bCs/>
          <w:sz w:val="22"/>
          <w:szCs w:val="22"/>
          <w:lang w:val="en-US" w:bidi="ar-JO"/>
        </w:rPr>
      </w:pPr>
    </w:p>
    <w:tbl>
      <w:tblPr>
        <w:tblW w:w="16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76"/>
        <w:gridCol w:w="3365"/>
        <w:gridCol w:w="6137"/>
        <w:gridCol w:w="6137"/>
      </w:tblGrid>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tl/>
              </w:rPr>
            </w:pPr>
            <w:r>
              <w:rPr>
                <w:rFonts w:ascii="Cambria" w:hAnsi="Cambria"/>
                <w:b/>
                <w:bCs/>
                <w:sz w:val="22"/>
                <w:szCs w:val="22"/>
              </w:rPr>
              <w:br w:type="page"/>
            </w:r>
            <w:r>
              <w:rPr>
                <w:rFonts w:ascii="Cambria" w:hAnsi="Cambria" w:cs="Arial"/>
                <w:b/>
                <w:sz w:val="22"/>
                <w:szCs w:val="22"/>
              </w:rPr>
              <w:t>1</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 xml:space="preserve">Neurological language disorders </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rPr>
                <w:rtl/>
              </w:rP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2</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1804309</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vMerge w:val="restart"/>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3</w:t>
            </w:r>
          </w:p>
        </w:tc>
        <w:tc>
          <w:tcPr>
            <w:tcW w:w="3366" w:type="dxa"/>
            <w:tcBorders>
              <w:top w:val="single" w:sz="6" w:space="0" w:color="auto"/>
              <w:left w:val="single" w:sz="6" w:space="0" w:color="auto"/>
              <w:bottom w:val="single" w:sz="6" w:space="0" w:color="auto"/>
              <w:right w:val="single" w:sz="6" w:space="0" w:color="auto"/>
            </w:tcBorders>
            <w:shd w:val="clear" w:color="auto" w:fill="D9D9D9"/>
            <w:hideMark/>
          </w:tcPr>
          <w:p w:rsidR="002C2DCF" w:rsidRDefault="002C2DCF">
            <w:pPr>
              <w:pStyle w:val="ps1Char"/>
              <w:rPr>
                <w:rFonts w:ascii="Times New Roman" w:hAnsi="Times New Roman" w:cs="Times New Roman"/>
              </w:rPr>
            </w:pPr>
            <w:r>
              <w:t>Credit hours (theory, practical)</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pPr>
            <w:r>
              <w:t>2 hours theory</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vMerge/>
            <w:tcBorders>
              <w:top w:val="single" w:sz="6" w:space="0" w:color="auto"/>
              <w:left w:val="single" w:sz="6" w:space="0" w:color="auto"/>
              <w:bottom w:val="single" w:sz="6" w:space="0" w:color="auto"/>
              <w:right w:val="single" w:sz="6" w:space="0" w:color="auto"/>
            </w:tcBorders>
            <w:vAlign w:val="center"/>
            <w:hideMark/>
          </w:tcPr>
          <w:p w:rsidR="002C2DCF" w:rsidRDefault="002C2DCF">
            <w:pPr>
              <w:rPr>
                <w:rFonts w:ascii="Cambria" w:hAnsi="Cambria" w:cs="Arial"/>
                <w:b/>
                <w:sz w:val="22"/>
                <w:szCs w:val="22"/>
              </w:rPr>
            </w:pPr>
          </w:p>
        </w:tc>
        <w:tc>
          <w:tcPr>
            <w:tcW w:w="3366" w:type="dxa"/>
            <w:tcBorders>
              <w:top w:val="single" w:sz="6" w:space="0" w:color="auto"/>
              <w:left w:val="single" w:sz="6" w:space="0" w:color="auto"/>
              <w:bottom w:val="single" w:sz="6" w:space="0" w:color="auto"/>
              <w:right w:val="single" w:sz="6" w:space="0" w:color="auto"/>
            </w:tcBorders>
            <w:shd w:val="clear" w:color="auto" w:fill="D9D9D9"/>
            <w:hideMark/>
          </w:tcPr>
          <w:p w:rsidR="002C2DCF" w:rsidRDefault="002C2DCF">
            <w:pPr>
              <w:pStyle w:val="ps1Char"/>
            </w:pPr>
            <w:r>
              <w:t>Contact hours (theory, practical)</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pPr>
            <w:r>
              <w:t>2 hours theory</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4</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Anatomy &amp; physiology of hearing &amp; speech (</w:t>
            </w:r>
            <w:r>
              <w:rPr>
                <w:rFonts w:hint="cs"/>
                <w:rtl/>
              </w:rPr>
              <w:t>1804100</w:t>
            </w:r>
            <w:r>
              <w:t>)/ anatomy &amp; physiology of head &amp; neck (</w:t>
            </w:r>
            <w:r>
              <w:rPr>
                <w:rFonts w:hint="cs"/>
                <w:rtl/>
              </w:rPr>
              <w:t>0502107</w:t>
            </w:r>
            <w:r>
              <w:t>)</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5</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Program title</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314D63">
            <w:pPr>
              <w:pStyle w:val="ps1Char"/>
              <w:rPr>
                <w:rFonts w:ascii="Times New Roman" w:hAnsi="Times New Roman"/>
              </w:rPr>
            </w:pPr>
            <w:hyperlink r:id="rId8" w:history="1">
              <w:r w:rsidR="002C2DCF">
                <w:rPr>
                  <w:rStyle w:val="Hyperlink"/>
                  <w:color w:val="auto"/>
                </w:rPr>
                <w:t>Bachelor of science in Hearing and Speech</w:t>
              </w:r>
            </w:hyperlink>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6</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Program code</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4</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7</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Awarding institution </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The University of Jordan</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8</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School</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School of Rehabilitation</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9</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Department</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Department of Hearing &amp; Speech Sciences</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99"/>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10</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Level of course </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50621F">
            <w:pPr>
              <w:pStyle w:val="ps1Char"/>
              <w:rPr>
                <w:rFonts w:ascii="Times New Roman" w:hAnsi="Times New Roman"/>
                <w:lang w:val="en-US"/>
              </w:rPr>
            </w:pPr>
            <w:r>
              <w:t>B.S. 3</w:t>
            </w:r>
            <w:r w:rsidRPr="0050621F">
              <w:rPr>
                <w:vertAlign w:val="superscript"/>
              </w:rPr>
              <w:t>rd</w:t>
            </w:r>
            <w:r>
              <w:t xml:space="preserve"> </w:t>
            </w:r>
            <w:r w:rsidR="002C2DCF">
              <w:t>year</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11</w:t>
            </w:r>
          </w:p>
        </w:tc>
        <w:tc>
          <w:tcPr>
            <w:tcW w:w="3366" w:type="dxa"/>
            <w:tcBorders>
              <w:top w:val="single" w:sz="6" w:space="0" w:color="auto"/>
              <w:left w:val="single" w:sz="6" w:space="0" w:color="auto"/>
              <w:bottom w:val="single" w:sz="6" w:space="0" w:color="auto"/>
              <w:right w:val="single" w:sz="6" w:space="0" w:color="auto"/>
            </w:tcBorders>
            <w:shd w:val="clear" w:color="auto" w:fill="D9D9D9"/>
            <w:hideMark/>
          </w:tcPr>
          <w:p w:rsidR="002C2DCF" w:rsidRDefault="002C2DCF">
            <w:pPr>
              <w:tabs>
                <w:tab w:val="left" w:pos="900"/>
              </w:tabs>
              <w:rPr>
                <w:rFonts w:ascii="Cambria" w:hAnsi="Cambria" w:cs="Calibri"/>
                <w:bCs/>
                <w:sz w:val="22"/>
                <w:szCs w:val="22"/>
              </w:rPr>
            </w:pPr>
            <w:r>
              <w:rPr>
                <w:rFonts w:ascii="Cambria" w:hAnsi="Cambria"/>
                <w:sz w:val="22"/>
                <w:szCs w:val="22"/>
              </w:rPr>
              <w:t>Year of study and</w:t>
            </w:r>
            <w:r>
              <w:rPr>
                <w:rFonts w:ascii="Cambria" w:hAnsi="Cambria" w:cs="Calibri"/>
                <w:sz w:val="22"/>
                <w:szCs w:val="22"/>
              </w:rPr>
              <w:t xml:space="preserve"> </w:t>
            </w:r>
            <w:r>
              <w:rPr>
                <w:rFonts w:ascii="Cambria" w:hAnsi="Cambria" w:cs="Calibri"/>
                <w:bCs/>
                <w:sz w:val="22"/>
                <w:szCs w:val="22"/>
              </w:rPr>
              <w:t>semester (s)</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036D4A">
            <w:pPr>
              <w:pStyle w:val="ps1Char"/>
              <w:rPr>
                <w:rFonts w:ascii="Times New Roman" w:hAnsi="Times New Roman" w:cs="Times New Roman"/>
              </w:rPr>
            </w:pPr>
            <w:r>
              <w:t>March 2023-2</w:t>
            </w:r>
            <w:r w:rsidRPr="00036D4A">
              <w:rPr>
                <w:vertAlign w:val="superscript"/>
              </w:rPr>
              <w:t>nd</w:t>
            </w:r>
            <w:r>
              <w:t xml:space="preserve"> semester</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12</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Final Qualification</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B.S. in hearing and speech</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13</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Default"/>
              <w:rPr>
                <w:rFonts w:ascii="Cambria" w:hAnsi="Cambria"/>
                <w:sz w:val="22"/>
                <w:szCs w:val="22"/>
              </w:rPr>
            </w:pPr>
            <w:r>
              <w:rPr>
                <w:rFonts w:ascii="Cambria" w:hAnsi="Cambria"/>
                <w:sz w:val="22"/>
                <w:szCs w:val="22"/>
              </w:rPr>
              <w:t>Other department (s) involved in teaching the course</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None</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r w:rsidR="002C2DCF" w:rsidTr="002C2DCF">
        <w:trPr>
          <w:trHeight w:val="399"/>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14</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Language of Instruction</w:t>
            </w:r>
          </w:p>
        </w:tc>
        <w:tc>
          <w:tcPr>
            <w:tcW w:w="6138" w:type="dxa"/>
            <w:tcBorders>
              <w:top w:val="single" w:sz="6" w:space="0" w:color="auto"/>
              <w:left w:val="single" w:sz="6" w:space="0" w:color="auto"/>
              <w:bottom w:val="single" w:sz="6" w:space="0" w:color="auto"/>
              <w:right w:val="single" w:sz="6" w:space="0" w:color="auto"/>
            </w:tcBorders>
            <w:vAlign w:val="center"/>
            <w:hideMark/>
          </w:tcPr>
          <w:p w:rsidR="002C2DCF" w:rsidRDefault="002C2DCF">
            <w:pPr>
              <w:pStyle w:val="ps1Char"/>
              <w:rPr>
                <w:rFonts w:ascii="Times New Roman" w:hAnsi="Times New Roman"/>
              </w:rPr>
            </w:pPr>
            <w:r>
              <w:t>English &amp; Arabic</w:t>
            </w:r>
          </w:p>
        </w:tc>
        <w:tc>
          <w:tcPr>
            <w:tcW w:w="6138" w:type="dxa"/>
            <w:tcBorders>
              <w:top w:val="single" w:sz="6" w:space="0" w:color="auto"/>
              <w:left w:val="single" w:sz="6" w:space="0" w:color="auto"/>
              <w:bottom w:val="single" w:sz="6" w:space="0" w:color="auto"/>
              <w:right w:val="single" w:sz="6" w:space="0" w:color="auto"/>
            </w:tcBorders>
            <w:vAlign w:val="center"/>
          </w:tcPr>
          <w:p w:rsidR="002C2DCF" w:rsidRDefault="002C2DCF">
            <w:pPr>
              <w:pStyle w:val="ps1Char"/>
            </w:pPr>
          </w:p>
        </w:tc>
      </w:tr>
      <w:tr w:rsidR="002C2DCF" w:rsidTr="002C2DCF">
        <w:trPr>
          <w:trHeight w:val="307"/>
        </w:trPr>
        <w:tc>
          <w:tcPr>
            <w:tcW w:w="576" w:type="dxa"/>
            <w:tcBorders>
              <w:top w:val="single" w:sz="6" w:space="0" w:color="auto"/>
              <w:left w:val="single" w:sz="6" w:space="0" w:color="auto"/>
              <w:bottom w:val="single" w:sz="6" w:space="0" w:color="auto"/>
              <w:right w:val="single" w:sz="6" w:space="0" w:color="auto"/>
            </w:tcBorders>
            <w:vAlign w:val="center"/>
            <w:hideMark/>
          </w:tcPr>
          <w:p w:rsidR="002C2DCF" w:rsidRDefault="002C2DCF">
            <w:pPr>
              <w:spacing w:before="40" w:after="40"/>
              <w:jc w:val="center"/>
              <w:rPr>
                <w:rFonts w:ascii="Cambria" w:hAnsi="Cambria" w:cs="Arial"/>
                <w:b/>
                <w:sz w:val="22"/>
                <w:szCs w:val="22"/>
              </w:rPr>
            </w:pPr>
            <w:r>
              <w:rPr>
                <w:rFonts w:ascii="Cambria" w:hAnsi="Cambria" w:cs="Arial"/>
                <w:b/>
                <w:sz w:val="22"/>
                <w:szCs w:val="22"/>
              </w:rPr>
              <w:t>15</w:t>
            </w:r>
          </w:p>
        </w:tc>
        <w:tc>
          <w:tcPr>
            <w:tcW w:w="336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2C2DCF" w:rsidRDefault="002C2DCF">
            <w:pPr>
              <w:pStyle w:val="ps2"/>
              <w:spacing w:before="40" w:after="40" w:line="240" w:lineRule="auto"/>
              <w:rPr>
                <w:rFonts w:ascii="Cambria" w:hAnsi="Cambria"/>
                <w:b w:val="0"/>
                <w:bCs w:val="0"/>
                <w:sz w:val="22"/>
                <w:szCs w:val="22"/>
              </w:rPr>
            </w:pPr>
            <w:r>
              <w:rPr>
                <w:rFonts w:ascii="Cambria" w:hAnsi="Cambria"/>
                <w:b w:val="0"/>
                <w:bCs w:val="0"/>
                <w:sz w:val="22"/>
                <w:szCs w:val="22"/>
              </w:rPr>
              <w:t>Date of production/revision</w:t>
            </w:r>
          </w:p>
        </w:tc>
        <w:tc>
          <w:tcPr>
            <w:tcW w:w="6138" w:type="dxa"/>
            <w:tcBorders>
              <w:top w:val="single" w:sz="6" w:space="0" w:color="auto"/>
              <w:left w:val="single" w:sz="6" w:space="0" w:color="auto"/>
              <w:bottom w:val="single" w:sz="6" w:space="0" w:color="auto"/>
              <w:right w:val="single" w:sz="6" w:space="0" w:color="auto"/>
            </w:tcBorders>
            <w:hideMark/>
          </w:tcPr>
          <w:p w:rsidR="002C2DCF" w:rsidRDefault="002C2DCF">
            <w:pPr>
              <w:pStyle w:val="ps1Char"/>
              <w:rPr>
                <w:rFonts w:ascii="Times New Roman" w:hAnsi="Times New Roman"/>
              </w:rPr>
            </w:pPr>
            <w:r>
              <w:t xml:space="preserve">Production: 2016/ </w:t>
            </w:r>
            <w:r>
              <w:rPr>
                <w:rFonts w:ascii="Cambria" w:hAnsi="Cambria"/>
              </w:rPr>
              <w:t>revision</w:t>
            </w:r>
            <w:r>
              <w:rPr>
                <w:b/>
              </w:rPr>
              <w:t xml:space="preserve">: </w:t>
            </w:r>
            <w:r w:rsidR="00895B82">
              <w:t>2023</w:t>
            </w:r>
          </w:p>
        </w:tc>
        <w:tc>
          <w:tcPr>
            <w:tcW w:w="6138" w:type="dxa"/>
            <w:tcBorders>
              <w:top w:val="single" w:sz="6" w:space="0" w:color="auto"/>
              <w:left w:val="single" w:sz="6" w:space="0" w:color="auto"/>
              <w:bottom w:val="single" w:sz="6" w:space="0" w:color="auto"/>
              <w:right w:val="single" w:sz="6" w:space="0" w:color="auto"/>
            </w:tcBorders>
          </w:tcPr>
          <w:p w:rsidR="002C2DCF" w:rsidRDefault="002C2DCF">
            <w:pPr>
              <w:pStyle w:val="ps1Char"/>
            </w:pPr>
          </w:p>
        </w:tc>
      </w:tr>
    </w:tbl>
    <w:p w:rsidR="002C2DCF" w:rsidRDefault="002C2DCF" w:rsidP="002C2DCF">
      <w:pPr>
        <w:pStyle w:val="ps2"/>
        <w:spacing w:before="120" w:after="120" w:line="240" w:lineRule="auto"/>
        <w:rPr>
          <w:rFonts w:ascii="Times New Roman" w:hAnsi="Times New Roman" w:cs="Times New Roman"/>
          <w:b w:val="0"/>
          <w:sz w:val="22"/>
          <w:szCs w:val="22"/>
        </w:rPr>
      </w:pPr>
    </w:p>
    <w:p w:rsidR="002C2DCF" w:rsidRDefault="002C2DCF" w:rsidP="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16. Course Coordinator: </w:t>
      </w: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140"/>
      </w:tblGrid>
      <w:tr w:rsidR="002C2DCF" w:rsidTr="002C2DCF">
        <w:trPr>
          <w:trHeight w:val="1043"/>
        </w:trPr>
        <w:tc>
          <w:tcPr>
            <w:tcW w:w="10147" w:type="dxa"/>
            <w:tcBorders>
              <w:top w:val="single" w:sz="4" w:space="0" w:color="auto"/>
              <w:left w:val="single" w:sz="4" w:space="0" w:color="auto"/>
              <w:bottom w:val="single" w:sz="4" w:space="0" w:color="auto"/>
              <w:right w:val="single" w:sz="4" w:space="0" w:color="auto"/>
            </w:tcBorders>
          </w:tcPr>
          <w:p w:rsidR="002C2DCF" w:rsidRDefault="002C2DCF">
            <w:pPr>
              <w:pStyle w:val="ps1Char"/>
              <w:rPr>
                <w:rFonts w:ascii="Times New Roman" w:hAnsi="Times New Roman" w:cs="Times New Roman"/>
              </w:rPr>
            </w:pPr>
          </w:p>
          <w:tbl>
            <w:tblPr>
              <w:tblW w:w="1615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6938"/>
              <w:gridCol w:w="6938"/>
            </w:tblGrid>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Name</w:t>
                  </w:r>
                </w:p>
              </w:tc>
              <w:tc>
                <w:tcPr>
                  <w:tcW w:w="6941"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proofErr w:type="spellStart"/>
                  <w:r>
                    <w:t>Dua</w:t>
                  </w:r>
                  <w:proofErr w:type="spellEnd"/>
                  <w:r>
                    <w:t xml:space="preserve"> </w:t>
                  </w:r>
                  <w:proofErr w:type="spellStart"/>
                  <w:r>
                    <w:t>Qutishat</w:t>
                  </w:r>
                  <w:proofErr w:type="spellEnd"/>
                  <w:r>
                    <w:t>- PhD</w:t>
                  </w:r>
                </w:p>
              </w:tc>
              <w:tc>
                <w:tcPr>
                  <w:tcW w:w="6941"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Rank</w:t>
                  </w:r>
                </w:p>
              </w:tc>
              <w:tc>
                <w:tcPr>
                  <w:tcW w:w="6941"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Assistant Professor</w:t>
                  </w:r>
                </w:p>
              </w:tc>
              <w:tc>
                <w:tcPr>
                  <w:tcW w:w="6941"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Office</w:t>
                  </w:r>
                  <w:r>
                    <w:rPr>
                      <w:spacing w:val="-6"/>
                    </w:rPr>
                    <w:t xml:space="preserve"> </w:t>
                  </w:r>
                  <w:r>
                    <w:t>number</w:t>
                  </w:r>
                </w:p>
              </w:tc>
              <w:tc>
                <w:tcPr>
                  <w:tcW w:w="6941"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403</w:t>
                  </w:r>
                </w:p>
              </w:tc>
              <w:tc>
                <w:tcPr>
                  <w:tcW w:w="6941"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Office</w:t>
                  </w:r>
                  <w:r>
                    <w:rPr>
                      <w:spacing w:val="-6"/>
                    </w:rPr>
                    <w:t xml:space="preserve"> </w:t>
                  </w:r>
                  <w:r>
                    <w:t>hours</w:t>
                  </w:r>
                </w:p>
              </w:tc>
              <w:tc>
                <w:tcPr>
                  <w:tcW w:w="6941" w:type="dxa"/>
                  <w:tcBorders>
                    <w:top w:val="single" w:sz="4" w:space="0" w:color="auto"/>
                    <w:left w:val="single" w:sz="4" w:space="0" w:color="auto"/>
                    <w:bottom w:val="single" w:sz="4" w:space="0" w:color="auto"/>
                    <w:right w:val="single" w:sz="4" w:space="0" w:color="auto"/>
                  </w:tcBorders>
                  <w:hideMark/>
                </w:tcPr>
                <w:p w:rsidR="002C2DCF" w:rsidRDefault="002C2DCF" w:rsidP="003874AC">
                  <w:pPr>
                    <w:pStyle w:val="ps1Char"/>
                  </w:pPr>
                  <w:r>
                    <w:t>1</w:t>
                  </w:r>
                  <w:r w:rsidR="008E563A">
                    <w:t>1</w:t>
                  </w:r>
                  <w:r w:rsidR="003874AC">
                    <w:t>-1</w:t>
                  </w:r>
                  <w:r w:rsidR="008E563A">
                    <w:t>2</w:t>
                  </w:r>
                  <w:r>
                    <w:t xml:space="preserve"> Sunday &amp; T</w:t>
                  </w:r>
                  <w:r w:rsidR="003874AC">
                    <w:t>uesday</w:t>
                  </w:r>
                </w:p>
              </w:tc>
              <w:tc>
                <w:tcPr>
                  <w:tcW w:w="6941"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Phone</w:t>
                  </w:r>
                  <w:r>
                    <w:rPr>
                      <w:spacing w:val="-6"/>
                    </w:rPr>
                    <w:t xml:space="preserve"> </w:t>
                  </w:r>
                  <w:r>
                    <w:t>nu</w:t>
                  </w:r>
                  <w:r>
                    <w:rPr>
                      <w:spacing w:val="-2"/>
                    </w:rPr>
                    <w:t>m</w:t>
                  </w:r>
                  <w:r>
                    <w:t>ber</w:t>
                  </w:r>
                </w:p>
              </w:tc>
              <w:tc>
                <w:tcPr>
                  <w:tcW w:w="6941"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23275</w:t>
                  </w:r>
                </w:p>
              </w:tc>
              <w:tc>
                <w:tcPr>
                  <w:tcW w:w="6941"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E</w:t>
                  </w:r>
                  <w:r>
                    <w:rPr>
                      <w:spacing w:val="-2"/>
                    </w:rPr>
                    <w:t>m</w:t>
                  </w:r>
                  <w:r>
                    <w:t>ail</w:t>
                  </w:r>
                  <w:r>
                    <w:rPr>
                      <w:spacing w:val="-6"/>
                    </w:rPr>
                    <w:t xml:space="preserve"> </w:t>
                  </w:r>
                  <w:r>
                    <w:t>addresses</w:t>
                  </w:r>
                </w:p>
              </w:tc>
              <w:tc>
                <w:tcPr>
                  <w:tcW w:w="6941" w:type="dxa"/>
                  <w:tcBorders>
                    <w:top w:val="single" w:sz="4" w:space="0" w:color="auto"/>
                    <w:left w:val="single" w:sz="4" w:space="0" w:color="auto"/>
                    <w:bottom w:val="single" w:sz="4" w:space="0" w:color="auto"/>
                    <w:right w:val="single" w:sz="4" w:space="0" w:color="auto"/>
                  </w:tcBorders>
                </w:tcPr>
                <w:p w:rsidR="002C2DCF" w:rsidRDefault="00314D63">
                  <w:pPr>
                    <w:pStyle w:val="ps1Char"/>
                  </w:pPr>
                  <w:hyperlink r:id="rId9" w:history="1">
                    <w:r w:rsidR="002C2DCF">
                      <w:rPr>
                        <w:rStyle w:val="Hyperlink"/>
                      </w:rPr>
                      <w:t>speechpathologyslp@hotmail.com</w:t>
                    </w:r>
                  </w:hyperlink>
                </w:p>
                <w:p w:rsidR="002C2DCF" w:rsidRDefault="002C2DCF">
                  <w:pPr>
                    <w:pStyle w:val="ps1Char"/>
                  </w:pPr>
                </w:p>
              </w:tc>
              <w:tc>
                <w:tcPr>
                  <w:tcW w:w="6941"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bl>
          <w:p w:rsidR="002C2DCF" w:rsidRDefault="002C2DCF">
            <w:pPr>
              <w:pStyle w:val="ps1Char"/>
              <w:rPr>
                <w:rFonts w:ascii="Times New Roman" w:hAnsi="Times New Roman"/>
              </w:rPr>
            </w:pPr>
          </w:p>
          <w:p w:rsidR="002C2DCF" w:rsidRDefault="002C2DCF">
            <w:pPr>
              <w:pStyle w:val="ps1Char"/>
            </w:pPr>
          </w:p>
        </w:tc>
      </w:tr>
    </w:tbl>
    <w:p w:rsidR="002C2DCF" w:rsidRDefault="002C2DCF" w:rsidP="002C2DCF">
      <w:pPr>
        <w:pStyle w:val="ps2"/>
        <w:spacing w:before="120" w:after="120" w:line="240" w:lineRule="auto"/>
        <w:rPr>
          <w:rFonts w:ascii="Times New Roman" w:hAnsi="Times New Roman" w:cs="Times New Roman"/>
          <w:b w:val="0"/>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C2DCF" w:rsidTr="002C2DCF">
        <w:trPr>
          <w:trHeight w:val="944"/>
        </w:trPr>
        <w:tc>
          <w:tcPr>
            <w:tcW w:w="9990" w:type="dxa"/>
            <w:tcBorders>
              <w:top w:val="single" w:sz="4" w:space="0" w:color="auto"/>
              <w:left w:val="single" w:sz="4" w:space="0" w:color="auto"/>
              <w:bottom w:val="single" w:sz="4" w:space="0" w:color="auto"/>
              <w:right w:val="single" w:sz="4" w:space="0" w:color="auto"/>
            </w:tcBorders>
          </w:tcPr>
          <w:p w:rsidR="002C2DCF" w:rsidRDefault="002C2DCF">
            <w:pPr>
              <w:rPr>
                <w:rFonts w:ascii="Cambria" w:hAnsi="Cambria"/>
                <w:i/>
                <w:iCs/>
              </w:rPr>
            </w:pPr>
          </w:p>
          <w:tbl>
            <w:tblPr>
              <w:tblW w:w="91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836"/>
            </w:tblGrid>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t>Name</w:t>
                  </w:r>
                </w:p>
              </w:tc>
              <w:tc>
                <w:tcPr>
                  <w:tcW w:w="6836"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(please follow the example: “Name”, Ph.D. OR “Name”, MA.)</w:t>
                  </w: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Rank</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Office</w:t>
                  </w:r>
                  <w:r>
                    <w:rPr>
                      <w:spacing w:val="-6"/>
                    </w:rPr>
                    <w:t xml:space="preserve"> </w:t>
                  </w:r>
                  <w:r>
                    <w:t>number</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Office</w:t>
                  </w:r>
                  <w:r>
                    <w:rPr>
                      <w:spacing w:val="-6"/>
                    </w:rPr>
                    <w:t xml:space="preserve"> </w:t>
                  </w:r>
                  <w:r>
                    <w:t>hours</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Phone</w:t>
                  </w:r>
                  <w:r>
                    <w:rPr>
                      <w:spacing w:val="-6"/>
                    </w:rPr>
                    <w:t xml:space="preserve"> </w:t>
                  </w:r>
                  <w:r>
                    <w:t>nu</w:t>
                  </w:r>
                  <w:r>
                    <w:rPr>
                      <w:spacing w:val="-2"/>
                    </w:rPr>
                    <w:t>m</w:t>
                  </w:r>
                  <w:r>
                    <w:t>ber</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E</w:t>
                  </w:r>
                  <w:r>
                    <w:rPr>
                      <w:spacing w:val="-2"/>
                    </w:rPr>
                    <w:t>m</w:t>
                  </w:r>
                  <w:r>
                    <w:t>ail</w:t>
                  </w:r>
                  <w:r>
                    <w:rPr>
                      <w:spacing w:val="-6"/>
                    </w:rPr>
                    <w:t xml:space="preserve"> </w:t>
                  </w:r>
                  <w:r>
                    <w:t>addresses</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bl>
          <w:p w:rsidR="002C2DCF" w:rsidRDefault="002C2DCF">
            <w:pPr>
              <w:rPr>
                <w:rFonts w:ascii="Cambria" w:hAnsi="Cambria"/>
                <w:i/>
                <w:iCs/>
              </w:rPr>
            </w:pPr>
          </w:p>
          <w:tbl>
            <w:tblPr>
              <w:tblW w:w="91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836"/>
            </w:tblGrid>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t>Name</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lastRenderedPageBreak/>
                    <w:t>Rank</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Office</w:t>
                  </w:r>
                  <w:r>
                    <w:rPr>
                      <w:spacing w:val="-6"/>
                    </w:rPr>
                    <w:t xml:space="preserve"> </w:t>
                  </w:r>
                  <w:r>
                    <w:t>number</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Office</w:t>
                  </w:r>
                  <w:r>
                    <w:rPr>
                      <w:spacing w:val="-6"/>
                    </w:rPr>
                    <w:t xml:space="preserve"> </w:t>
                  </w:r>
                  <w:r>
                    <w:t>hours</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Phone</w:t>
                  </w:r>
                  <w:r>
                    <w:rPr>
                      <w:spacing w:val="-6"/>
                    </w:rPr>
                    <w:t xml:space="preserve"> </w:t>
                  </w:r>
                  <w:r>
                    <w:t>nu</w:t>
                  </w:r>
                  <w:r>
                    <w:rPr>
                      <w:spacing w:val="-2"/>
                    </w:rPr>
                    <w:t>m</w:t>
                  </w:r>
                  <w:r>
                    <w:t>ber</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r w:rsidR="002C2DCF">
              <w:tc>
                <w:tcPr>
                  <w:tcW w:w="2279"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pPr>
                  <w:r>
                    <w:t>E</w:t>
                  </w:r>
                  <w:r>
                    <w:rPr>
                      <w:spacing w:val="-2"/>
                    </w:rPr>
                    <w:t>m</w:t>
                  </w:r>
                  <w:r>
                    <w:t>ail</w:t>
                  </w:r>
                  <w:r>
                    <w:rPr>
                      <w:spacing w:val="-6"/>
                    </w:rPr>
                    <w:t xml:space="preserve"> </w:t>
                  </w:r>
                  <w:r>
                    <w:t>addresses</w:t>
                  </w:r>
                </w:p>
              </w:tc>
              <w:tc>
                <w:tcPr>
                  <w:tcW w:w="6836" w:type="dxa"/>
                  <w:tcBorders>
                    <w:top w:val="single" w:sz="4" w:space="0" w:color="auto"/>
                    <w:left w:val="single" w:sz="4" w:space="0" w:color="auto"/>
                    <w:bottom w:val="single" w:sz="4" w:space="0" w:color="auto"/>
                    <w:right w:val="single" w:sz="4" w:space="0" w:color="auto"/>
                  </w:tcBorders>
                </w:tcPr>
                <w:p w:rsidR="002C2DCF" w:rsidRDefault="002C2DCF">
                  <w:pPr>
                    <w:pStyle w:val="ps1Char"/>
                  </w:pPr>
                </w:p>
              </w:tc>
            </w:tr>
          </w:tbl>
          <w:p w:rsidR="002C2DCF" w:rsidRDefault="002C2DCF">
            <w:pPr>
              <w:rPr>
                <w:rFonts w:ascii="Cambria" w:hAnsi="Cambria"/>
                <w:i/>
                <w:iCs/>
                <w:sz w:val="22"/>
                <w:szCs w:val="22"/>
                <w:lang w:val="en-US"/>
              </w:rPr>
            </w:pPr>
          </w:p>
        </w:tc>
      </w:tr>
    </w:tbl>
    <w:p w:rsidR="002C2DCF" w:rsidRDefault="002C2DCF" w:rsidP="002C2DCF">
      <w:pPr>
        <w:pStyle w:val="Heading7"/>
        <w:spacing w:line="480" w:lineRule="auto"/>
        <w:rPr>
          <w:rFonts w:ascii="Cambria" w:hAnsi="Cambria" w:cs="Arial"/>
          <w:b/>
          <w:bCs/>
          <w:sz w:val="22"/>
          <w:szCs w:val="22"/>
          <w:u w:val="none"/>
        </w:rPr>
      </w:pPr>
    </w:p>
    <w:p w:rsidR="002C2DCF" w:rsidRDefault="002C2DCF" w:rsidP="002C2DCF">
      <w:pPr>
        <w:pStyle w:val="Heading7"/>
        <w:rPr>
          <w:rFonts w:ascii="Cambria" w:hAnsi="Cambria"/>
          <w:b/>
          <w:bCs/>
          <w:sz w:val="22"/>
          <w:szCs w:val="22"/>
          <w:u w:val="none"/>
        </w:rPr>
      </w:pPr>
      <w:r>
        <w:rPr>
          <w:rFonts w:ascii="Cambria" w:hAnsi="Cambria" w:cs="Arial"/>
          <w:b/>
          <w:bCs/>
          <w:sz w:val="22"/>
          <w:szCs w:val="22"/>
          <w:u w:val="none"/>
        </w:rPr>
        <w:t xml:space="preserve">18. Course Description: </w:t>
      </w:r>
    </w:p>
    <w:p w:rsidR="002C2DCF" w:rsidRDefault="002C2DCF" w:rsidP="002C2DCF">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C2DCF" w:rsidTr="002C2DCF">
        <w:trPr>
          <w:trHeight w:val="690"/>
        </w:trPr>
        <w:tc>
          <w:tcPr>
            <w:tcW w:w="9990" w:type="dxa"/>
            <w:tcBorders>
              <w:top w:val="single" w:sz="4" w:space="0" w:color="auto"/>
              <w:left w:val="single" w:sz="4" w:space="0" w:color="auto"/>
              <w:bottom w:val="single" w:sz="4" w:space="0" w:color="auto"/>
              <w:right w:val="single" w:sz="4" w:space="0" w:color="auto"/>
            </w:tcBorders>
            <w:hideMark/>
          </w:tcPr>
          <w:p w:rsidR="002C2DCF" w:rsidRDefault="002C2DCF">
            <w:pPr>
              <w:rPr>
                <w:rFonts w:ascii="Cambria" w:hAnsi="Cambria"/>
                <w:i/>
                <w:iCs/>
                <w:sz w:val="22"/>
                <w:szCs w:val="22"/>
                <w:lang w:val="en-US"/>
              </w:rPr>
            </w:pPr>
            <w:r>
              <w:rPr>
                <w:rStyle w:val="hps"/>
                <w:rFonts w:ascii="Cambria" w:hAnsi="Cambria"/>
                <w:i/>
                <w:iCs/>
                <w:szCs w:val="20"/>
              </w:rPr>
              <w:t>As stated</w:t>
            </w:r>
            <w:r>
              <w:rPr>
                <w:rStyle w:val="shorttext"/>
                <w:rFonts w:ascii="Cambria" w:hAnsi="Cambria"/>
                <w:i/>
                <w:iCs/>
                <w:szCs w:val="20"/>
              </w:rPr>
              <w:t xml:space="preserve"> </w:t>
            </w:r>
            <w:r>
              <w:rPr>
                <w:rStyle w:val="hps"/>
                <w:rFonts w:ascii="Cambria" w:hAnsi="Cambria"/>
                <w:i/>
                <w:iCs/>
                <w:szCs w:val="20"/>
              </w:rPr>
              <w:t>in the approved</w:t>
            </w:r>
            <w:r>
              <w:rPr>
                <w:rStyle w:val="shorttext"/>
                <w:rFonts w:ascii="Cambria" w:hAnsi="Cambria"/>
                <w:i/>
                <w:iCs/>
                <w:szCs w:val="20"/>
              </w:rPr>
              <w:t xml:space="preserve"> </w:t>
            </w:r>
            <w:r>
              <w:rPr>
                <w:rStyle w:val="hps"/>
                <w:rFonts w:ascii="Cambria" w:hAnsi="Cambria"/>
                <w:i/>
                <w:iCs/>
                <w:szCs w:val="20"/>
              </w:rPr>
              <w:t>study plan.</w:t>
            </w:r>
          </w:p>
          <w:p w:rsidR="002C2DCF" w:rsidRDefault="002C2DCF">
            <w:pPr>
              <w:rPr>
                <w:rFonts w:ascii="Cambria" w:hAnsi="Cambria"/>
                <w:sz w:val="22"/>
                <w:szCs w:val="22"/>
              </w:rPr>
            </w:pPr>
            <w:r>
              <w:rPr>
                <w:rFonts w:ascii="Times New Roman" w:hAnsi="Times New Roman"/>
                <w:sz w:val="22"/>
                <w:szCs w:val="22"/>
              </w:rPr>
              <w:t xml:space="preserve">An identification of the main neurological speech disorders and their neuroanatomy, neuropathology and neurophysiology. An in depth learning of the assessment and treatment of the main neurological speech disorders: dysarthria, apraxia, aphasia, right hemisphere syndrome, </w:t>
            </w:r>
            <w:proofErr w:type="spellStart"/>
            <w:r>
              <w:rPr>
                <w:rFonts w:ascii="Times New Roman" w:hAnsi="Times New Roman"/>
                <w:sz w:val="22"/>
                <w:szCs w:val="22"/>
              </w:rPr>
              <w:t>Trumatic</w:t>
            </w:r>
            <w:proofErr w:type="spellEnd"/>
            <w:r>
              <w:rPr>
                <w:rFonts w:ascii="Times New Roman" w:hAnsi="Times New Roman"/>
                <w:sz w:val="22"/>
                <w:szCs w:val="22"/>
              </w:rPr>
              <w:t xml:space="preserve"> Brain Injury, dementia.</w:t>
            </w:r>
          </w:p>
        </w:tc>
      </w:tr>
    </w:tbl>
    <w:p w:rsidR="002C2DCF" w:rsidRDefault="002C2DCF" w:rsidP="002C2DCF">
      <w:pPr>
        <w:pStyle w:val="ps1numbered"/>
        <w:numPr>
          <w:ilvl w:val="0"/>
          <w:numId w:val="0"/>
        </w:numPr>
        <w:tabs>
          <w:tab w:val="left" w:pos="720"/>
        </w:tabs>
        <w:ind w:left="360"/>
        <w:rPr>
          <w:rFonts w:ascii="Times New Roman" w:hAnsi="Times New Roman"/>
        </w:rPr>
      </w:pPr>
    </w:p>
    <w:p w:rsidR="002C2DCF" w:rsidRDefault="002C2DCF" w:rsidP="002C2DCF">
      <w:pPr>
        <w:pStyle w:val="ps1numbered"/>
        <w:numPr>
          <w:ilvl w:val="0"/>
          <w:numId w:val="0"/>
        </w:numPr>
        <w:tabs>
          <w:tab w:val="left" w:pos="720"/>
        </w:tabs>
      </w:pPr>
      <w:r>
        <w:t xml:space="preserve">19. Course aims and outcomes: </w:t>
      </w:r>
    </w:p>
    <w:p w:rsidR="002C2DCF" w:rsidRDefault="002C2DCF" w:rsidP="002C2DCF">
      <w:pPr>
        <w:pStyle w:val="ps1numbered"/>
        <w:numPr>
          <w:ilvl w:val="0"/>
          <w:numId w:val="0"/>
        </w:numPr>
        <w:tabs>
          <w:tab w:val="left"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977"/>
      </w:tblGrid>
      <w:tr w:rsidR="002C2DCF" w:rsidTr="002C2DCF">
        <w:tc>
          <w:tcPr>
            <w:tcW w:w="10098" w:type="dxa"/>
            <w:gridSpan w:val="2"/>
            <w:tcBorders>
              <w:top w:val="single" w:sz="4" w:space="0" w:color="auto"/>
              <w:left w:val="single" w:sz="4" w:space="0" w:color="auto"/>
              <w:bottom w:val="single" w:sz="4" w:space="0" w:color="auto"/>
              <w:right w:val="single" w:sz="4" w:space="0" w:color="auto"/>
            </w:tcBorders>
          </w:tcPr>
          <w:p w:rsidR="002C2DCF" w:rsidRDefault="002C2DCF">
            <w:pPr>
              <w:pStyle w:val="ps1Char"/>
            </w:pPr>
            <w:r>
              <w:t>A-  Aims:</w:t>
            </w:r>
          </w:p>
          <w:p w:rsidR="002C2DCF" w:rsidRDefault="002C2DCF">
            <w:pPr>
              <w:numPr>
                <w:ilvl w:val="0"/>
                <w:numId w:val="3"/>
              </w:numPr>
              <w:ind w:right="720"/>
              <w:rPr>
                <w:rFonts w:ascii="Times New Roman" w:hAnsi="Times New Roman"/>
                <w:sz w:val="22"/>
                <w:szCs w:val="22"/>
              </w:rPr>
            </w:pPr>
            <w:r>
              <w:rPr>
                <w:rFonts w:ascii="Times New Roman" w:hAnsi="Times New Roman"/>
                <w:sz w:val="22"/>
                <w:szCs w:val="22"/>
              </w:rPr>
              <w:t>To be able to identify the main neurological speech disorders.</w:t>
            </w:r>
          </w:p>
          <w:p w:rsidR="002C2DCF" w:rsidRDefault="002C2DCF">
            <w:pPr>
              <w:numPr>
                <w:ilvl w:val="0"/>
                <w:numId w:val="3"/>
              </w:numPr>
              <w:ind w:right="720"/>
              <w:rPr>
                <w:rFonts w:ascii="Times New Roman" w:hAnsi="Times New Roman"/>
                <w:sz w:val="22"/>
                <w:szCs w:val="22"/>
              </w:rPr>
            </w:pPr>
            <w:r>
              <w:rPr>
                <w:rFonts w:ascii="Times New Roman" w:hAnsi="Times New Roman"/>
                <w:sz w:val="22"/>
                <w:szCs w:val="22"/>
              </w:rPr>
              <w:t>To be familiarized with the main neurological speech disorders.</w:t>
            </w:r>
          </w:p>
          <w:p w:rsidR="002C2DCF" w:rsidRDefault="002C2DCF">
            <w:pPr>
              <w:numPr>
                <w:ilvl w:val="0"/>
                <w:numId w:val="3"/>
              </w:numPr>
              <w:ind w:right="720"/>
              <w:rPr>
                <w:rFonts w:ascii="Times New Roman" w:hAnsi="Times New Roman"/>
                <w:sz w:val="22"/>
                <w:szCs w:val="22"/>
              </w:rPr>
            </w:pPr>
            <w:r>
              <w:rPr>
                <w:rFonts w:ascii="Times New Roman" w:hAnsi="Times New Roman"/>
                <w:sz w:val="22"/>
                <w:szCs w:val="22"/>
              </w:rPr>
              <w:t>To be able to assess and treat adults with the main neurological speech disorders.</w:t>
            </w:r>
          </w:p>
          <w:p w:rsidR="002C2DCF" w:rsidRDefault="002C2DCF">
            <w:pPr>
              <w:numPr>
                <w:ilvl w:val="0"/>
                <w:numId w:val="3"/>
              </w:numPr>
              <w:ind w:right="720"/>
              <w:rPr>
                <w:rFonts w:ascii="Times New Roman" w:hAnsi="Times New Roman"/>
                <w:sz w:val="22"/>
                <w:szCs w:val="22"/>
              </w:rPr>
            </w:pPr>
            <w:r>
              <w:rPr>
                <w:rFonts w:ascii="Times New Roman" w:hAnsi="Times New Roman"/>
                <w:sz w:val="22"/>
                <w:szCs w:val="22"/>
              </w:rPr>
              <w:t>To be able to use the evidence based practice of neurological speech disorders.</w:t>
            </w:r>
          </w:p>
          <w:p w:rsidR="002C2DCF" w:rsidRDefault="002C2DCF">
            <w:pPr>
              <w:numPr>
                <w:ilvl w:val="0"/>
                <w:numId w:val="3"/>
              </w:numPr>
              <w:ind w:right="720"/>
              <w:rPr>
                <w:rFonts w:ascii="Times New Roman" w:hAnsi="Times New Roman"/>
                <w:sz w:val="22"/>
                <w:szCs w:val="22"/>
              </w:rPr>
            </w:pPr>
            <w:r>
              <w:rPr>
                <w:rFonts w:ascii="Times New Roman" w:hAnsi="Times New Roman"/>
                <w:sz w:val="22"/>
                <w:szCs w:val="22"/>
              </w:rPr>
              <w:t>To be able to write essays in the field of neurological speech disorders.</w:t>
            </w:r>
          </w:p>
          <w:p w:rsidR="002C2DCF" w:rsidRDefault="002C2DCF">
            <w:pPr>
              <w:pStyle w:val="ps1Char"/>
              <w:rPr>
                <w:rFonts w:ascii="Times New Roman" w:hAnsi="Times New Roman"/>
              </w:rPr>
            </w:pPr>
            <w:r>
              <w:t>To be able to search the literature and to do a critical appraisal in the field neurological speech disorders.</w:t>
            </w:r>
          </w:p>
          <w:p w:rsidR="002C2DCF" w:rsidRDefault="002C2DCF">
            <w:pPr>
              <w:pStyle w:val="ps1Char"/>
            </w:pPr>
          </w:p>
          <w:p w:rsidR="002C2DCF" w:rsidRDefault="002C2DCF">
            <w:pPr>
              <w:pStyle w:val="ps1Char"/>
            </w:pPr>
            <w:r>
              <w:t xml:space="preserve">B- Intended Learning Outcomes (ILOs): </w:t>
            </w:r>
          </w:p>
          <w:p w:rsidR="002C2DCF" w:rsidRDefault="002C2DCF">
            <w:pPr>
              <w:spacing w:line="360" w:lineRule="auto"/>
              <w:jc w:val="lowKashida"/>
              <w:rPr>
                <w:rFonts w:ascii="Cambria" w:hAnsi="Cambria" w:cs="Calibri"/>
                <w:b/>
                <w:bCs/>
                <w:sz w:val="22"/>
                <w:szCs w:val="22"/>
                <w:lang w:bidi="ar-JO"/>
              </w:rPr>
            </w:pPr>
            <w:r>
              <w:rPr>
                <w:rFonts w:ascii="Cambria" w:hAnsi="Cambria" w:cs="Calibri"/>
                <w:sz w:val="22"/>
                <w:szCs w:val="22"/>
                <w:lang w:bidi="ar-JO"/>
              </w:rPr>
              <w:t>Upon completing the program, students are expected to</w:t>
            </w:r>
            <w:r>
              <w:rPr>
                <w:rFonts w:ascii="Cambria" w:hAnsi="Cambria" w:cs="Calibri"/>
                <w:b/>
                <w:bCs/>
                <w:sz w:val="22"/>
                <w:szCs w:val="22"/>
                <w:lang w:bidi="ar-JO"/>
              </w:rPr>
              <w:t>:</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cs="Times New Roman"/>
              </w:rPr>
            </w:pPr>
            <w:r>
              <w:rPr>
                <w:u w:val="single"/>
              </w:rPr>
              <w:t>1.Program ILO:</w:t>
            </w:r>
            <w:r>
              <w:t xml:space="preserve"> To demonstrate knowledge of the basic human communication processes, as well as the nature of speech, language, and hearing, including: biologic basis; acoustical basis; development bases, anatomy and physiology: and psychoacoustic bases.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pStyle w:val="ListParagraph"/>
              <w:autoSpaceDE w:val="0"/>
              <w:autoSpaceDN w:val="0"/>
              <w:adjustRightInd w:val="0"/>
              <w:spacing w:line="360" w:lineRule="auto"/>
              <w:ind w:left="0"/>
              <w:jc w:val="lowKashida"/>
              <w:rPr>
                <w:rFonts w:ascii="Cambria" w:hAnsi="Cambria"/>
              </w:rPr>
            </w:pPr>
            <w:r>
              <w:rPr>
                <w:rFonts w:ascii="Cambria" w:hAnsi="Cambria"/>
              </w:rPr>
              <w:t xml:space="preserve">1.1.1 </w:t>
            </w:r>
            <w:r>
              <w:t>To demonstrate knowledge of the basic anatomy and physiology</w:t>
            </w:r>
            <w:r>
              <w:rPr>
                <w:rFonts w:ascii="Cambria" w:hAnsi="Cambria"/>
              </w:rPr>
              <w:t xml:space="preserve"> of speech and language.</w:t>
            </w:r>
          </w:p>
          <w:p w:rsidR="002C2DCF" w:rsidRDefault="002C2DCF">
            <w:pPr>
              <w:spacing w:line="360" w:lineRule="auto"/>
              <w:jc w:val="lowKashida"/>
              <w:rPr>
                <w:rFonts w:ascii="Times New Roman" w:hAnsi="Times New Roman"/>
                <w:bCs/>
                <w:sz w:val="22"/>
                <w:szCs w:val="22"/>
              </w:rPr>
            </w:pPr>
            <w:r>
              <w:rPr>
                <w:rFonts w:ascii="Cambria" w:hAnsi="Cambria"/>
              </w:rPr>
              <w:t>1.1.2</w:t>
            </w:r>
            <w:r>
              <w:t xml:space="preserve"> To demonstrate knowledge of the basic neuroanatomy and neurophysiology</w:t>
            </w:r>
            <w:r>
              <w:rPr>
                <w:rFonts w:ascii="Cambria" w:hAnsi="Cambria"/>
              </w:rPr>
              <w:t xml:space="preserve"> of speech and language.</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rPr>
                <w:u w:val="single"/>
              </w:rPr>
              <w:t>2.Program ILO:</w:t>
            </w:r>
            <w:r>
              <w:t xml:space="preserve"> To demonstrate basic knowledge of communication disorders.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Cambria" w:hAnsi="Cambria"/>
                <w:sz w:val="22"/>
                <w:szCs w:val="22"/>
              </w:rPr>
            </w:pPr>
            <w:r>
              <w:rPr>
                <w:rFonts w:ascii="Cambria" w:hAnsi="Cambria"/>
                <w:sz w:val="22"/>
                <w:szCs w:val="22"/>
              </w:rPr>
              <w:t xml:space="preserve">1.2.1 </w:t>
            </w:r>
            <w:r>
              <w:t xml:space="preserve">To demonstrate basic knowledge </w:t>
            </w:r>
            <w:r>
              <w:rPr>
                <w:rFonts w:ascii="Times New Roman" w:hAnsi="Times New Roman"/>
                <w:sz w:val="22"/>
                <w:szCs w:val="22"/>
                <w:lang w:bidi="ar-JO"/>
              </w:rPr>
              <w:t xml:space="preserve">of </w:t>
            </w:r>
            <w:r>
              <w:rPr>
                <w:rFonts w:ascii="Times New Roman" w:hAnsi="Times New Roman"/>
                <w:sz w:val="22"/>
                <w:szCs w:val="22"/>
              </w:rPr>
              <w:t>neurological language and speech disorders.</w:t>
            </w:r>
          </w:p>
          <w:p w:rsidR="002C2DCF" w:rsidRDefault="002C2DCF">
            <w:pPr>
              <w:autoSpaceDE w:val="0"/>
              <w:autoSpaceDN w:val="0"/>
              <w:adjustRightInd w:val="0"/>
              <w:spacing w:line="360" w:lineRule="auto"/>
              <w:jc w:val="lowKashida"/>
              <w:rPr>
                <w:rFonts w:ascii="Times New Roman" w:hAnsi="Times New Roman"/>
                <w:bCs/>
                <w:sz w:val="22"/>
                <w:szCs w:val="22"/>
              </w:rPr>
            </w:pPr>
            <w:r>
              <w:rPr>
                <w:rFonts w:ascii="Cambria" w:hAnsi="Cambria"/>
                <w:sz w:val="22"/>
                <w:szCs w:val="22"/>
              </w:rPr>
              <w:t>1.2.2</w:t>
            </w:r>
            <w:r>
              <w:t xml:space="preserve"> To demonstrate basic knowledge </w:t>
            </w:r>
            <w:r>
              <w:rPr>
                <w:rFonts w:ascii="Times New Roman" w:hAnsi="Times New Roman"/>
                <w:sz w:val="22"/>
                <w:szCs w:val="22"/>
                <w:lang w:bidi="ar-JO"/>
              </w:rPr>
              <w:t xml:space="preserve">of </w:t>
            </w:r>
            <w:r>
              <w:rPr>
                <w:rFonts w:ascii="Times New Roman" w:hAnsi="Times New Roman"/>
                <w:sz w:val="22"/>
                <w:szCs w:val="22"/>
              </w:rPr>
              <w:t>neurological</w:t>
            </w:r>
            <w:r>
              <w:rPr>
                <w:rFonts w:ascii="Cambria" w:hAnsi="Cambria"/>
                <w:sz w:val="22"/>
                <w:szCs w:val="22"/>
              </w:rPr>
              <w:t xml:space="preserve"> cognitive-communicative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rPr>
                <w:u w:val="single"/>
              </w:rPr>
              <w:t>3. Program ILO:</w:t>
            </w:r>
            <w:r>
              <w:t xml:space="preserve"> To identify the differences between disorders including both communication disorders and swallowing disorders.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t xml:space="preserve">To identify the differences between </w:t>
            </w:r>
            <w:r>
              <w:rPr>
                <w:rFonts w:ascii="Times New Roman" w:hAnsi="Times New Roman"/>
                <w:sz w:val="22"/>
                <w:szCs w:val="22"/>
              </w:rPr>
              <w:t>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rPr>
                <w:u w:val="single"/>
              </w:rPr>
              <w:lastRenderedPageBreak/>
              <w:t>4.Program ILO:</w:t>
            </w:r>
            <w:r>
              <w:t xml:space="preserve"> To identify and apply the basic principles and methods of prevention, assessment and intervention for individuals with communication and swallowing disorders.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t>To identify and apply the basic principles and methods of prevention, assessment and intervention for individuals with</w:t>
            </w:r>
            <w:r>
              <w:rPr>
                <w:rFonts w:ascii="Times New Roman" w:hAnsi="Times New Roman"/>
                <w:sz w:val="22"/>
                <w:szCs w:val="22"/>
              </w:rPr>
              <w:t xml:space="preserve"> 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rPr>
                <w:rFonts w:ascii="Times New Roman" w:hAnsi="Times New Roman"/>
                <w:bCs/>
                <w:sz w:val="22"/>
                <w:szCs w:val="22"/>
                <w:u w:val="single"/>
              </w:rPr>
              <w:t>5.Program ILO:</w:t>
            </w:r>
            <w:r>
              <w:rPr>
                <w:rFonts w:ascii="Times New Roman" w:hAnsi="Times New Roman"/>
                <w:bCs/>
                <w:sz w:val="22"/>
                <w:szCs w:val="22"/>
              </w:rPr>
              <w:t xml:space="preserve"> To demonstrate knowledge of the basic clinical skills in working with individuals with communication and swallowing disorders.</w:t>
            </w:r>
          </w:p>
        </w:tc>
      </w:tr>
      <w:tr w:rsidR="002C2DCF" w:rsidTr="002C2DCF">
        <w:tc>
          <w:tcPr>
            <w:tcW w:w="2538" w:type="dxa"/>
            <w:tcBorders>
              <w:top w:val="single" w:sz="4" w:space="0" w:color="auto"/>
              <w:left w:val="single" w:sz="4" w:space="0" w:color="auto"/>
              <w:bottom w:val="single" w:sz="4" w:space="0" w:color="auto"/>
              <w:right w:val="single" w:sz="4" w:space="0" w:color="auto"/>
            </w:tcBorders>
          </w:tcPr>
          <w:p w:rsidR="002C2DCF" w:rsidRDefault="002C2DCF">
            <w:pPr>
              <w:autoSpaceDE w:val="0"/>
              <w:autoSpaceDN w:val="0"/>
              <w:adjustRightInd w:val="0"/>
              <w:spacing w:line="360" w:lineRule="auto"/>
              <w:jc w:val="lowKashida"/>
              <w:rPr>
                <w:rFonts w:ascii="Times New Roman" w:hAnsi="Times New Roman"/>
                <w:bCs/>
                <w:sz w:val="22"/>
                <w:szCs w:val="22"/>
              </w:rPr>
            </w:pP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rPr>
                <w:rFonts w:ascii="Cambria" w:hAnsi="Cambria" w:cs="Calibri"/>
                <w:sz w:val="22"/>
                <w:szCs w:val="22"/>
              </w:rPr>
              <w:t>To demonstrate knowledge of the basic clinical skills in working with individuals with</w:t>
            </w:r>
            <w:r>
              <w:rPr>
                <w:rFonts w:ascii="Times New Roman" w:hAnsi="Times New Roman"/>
                <w:sz w:val="22"/>
                <w:szCs w:val="22"/>
              </w:rPr>
              <w:t xml:space="preserve"> 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6.Program ILO:</w:t>
            </w:r>
            <w:r>
              <w:t xml:space="preserve"> To be able to identify ongoing effectiveness of planned activity and modify it accordingly.</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tcPr>
          <w:p w:rsidR="002C2DCF" w:rsidRDefault="002C2DCF">
            <w:pPr>
              <w:ind w:right="540"/>
              <w:rPr>
                <w:rFonts w:ascii="Times New Roman" w:hAnsi="Times New Roman"/>
                <w:sz w:val="22"/>
                <w:szCs w:val="22"/>
                <w:lang w:bidi="ar-JO"/>
              </w:rPr>
            </w:pPr>
            <w:r>
              <w:t xml:space="preserve">To be able to identify ongoing effectiveness of planned activity and modify it accordingly </w:t>
            </w:r>
            <w:r>
              <w:rPr>
                <w:rFonts w:ascii="Times New Roman" w:hAnsi="Times New Roman"/>
                <w:sz w:val="22"/>
                <w:szCs w:val="22"/>
                <w:lang w:bidi="ar-JO"/>
              </w:rPr>
              <w:t xml:space="preserve">for each type of </w:t>
            </w:r>
            <w:r>
              <w:rPr>
                <w:rFonts w:ascii="Times New Roman" w:hAnsi="Times New Roman"/>
                <w:sz w:val="22"/>
                <w:szCs w:val="22"/>
              </w:rPr>
              <w:t>neurological language and speech disorders</w:t>
            </w:r>
            <w:r>
              <w:rPr>
                <w:rFonts w:ascii="Times New Roman" w:hAnsi="Times New Roman"/>
                <w:sz w:val="22"/>
                <w:szCs w:val="22"/>
                <w:lang w:bidi="ar-JO"/>
              </w:rPr>
              <w:t>.</w:t>
            </w:r>
          </w:p>
          <w:p w:rsidR="002C2DCF" w:rsidRDefault="002C2DCF">
            <w:pPr>
              <w:pStyle w:val="ListParagraph"/>
              <w:autoSpaceDE w:val="0"/>
              <w:autoSpaceDN w:val="0"/>
              <w:adjustRightInd w:val="0"/>
              <w:spacing w:line="360" w:lineRule="auto"/>
              <w:ind w:left="0"/>
              <w:jc w:val="lowKashida"/>
              <w:rPr>
                <w:rFonts w:ascii="Cambria" w:hAnsi="Cambria"/>
              </w:rPr>
            </w:pP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7.Program ILO:</w:t>
            </w:r>
            <w:r>
              <w:t xml:space="preserve"> To analyse the criteria of each assessment and intervention approach and accordingly choose the best technique for each individual case. </w:t>
            </w:r>
          </w:p>
        </w:tc>
      </w:tr>
      <w:tr w:rsidR="002C2DCF" w:rsidTr="002C2DCF">
        <w:trPr>
          <w:trHeight w:val="404"/>
        </w:trPr>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ind w:right="540"/>
              <w:rPr>
                <w:rFonts w:ascii="Times New Roman" w:hAnsi="Times New Roman"/>
                <w:sz w:val="22"/>
                <w:szCs w:val="22"/>
                <w:lang w:bidi="ar-JO"/>
              </w:rPr>
            </w:pPr>
            <w:r>
              <w:rPr>
                <w:rFonts w:ascii="Times New Roman" w:hAnsi="Times New Roman"/>
                <w:sz w:val="22"/>
                <w:szCs w:val="22"/>
                <w:lang w:bidi="ar-JO"/>
              </w:rPr>
              <w:t xml:space="preserve">To analyse the best strategies of assessment and treatment of each type of </w:t>
            </w:r>
            <w:r>
              <w:rPr>
                <w:rFonts w:ascii="Times New Roman" w:hAnsi="Times New Roman"/>
                <w:sz w:val="22"/>
                <w:szCs w:val="22"/>
              </w:rPr>
              <w:t>neurological language and speech disorders</w:t>
            </w:r>
            <w:r>
              <w:rPr>
                <w:rFonts w:ascii="Times New Roman" w:hAnsi="Times New Roman"/>
                <w:sz w:val="22"/>
                <w:szCs w:val="22"/>
                <w:lang w:bidi="ar-JO"/>
              </w:rPr>
              <w:t>.</w:t>
            </w:r>
          </w:p>
          <w:p w:rsidR="002C2DCF" w:rsidRDefault="002C2DCF">
            <w:pPr>
              <w:autoSpaceDE w:val="0"/>
              <w:autoSpaceDN w:val="0"/>
              <w:adjustRightInd w:val="0"/>
              <w:spacing w:line="360" w:lineRule="auto"/>
              <w:jc w:val="lowKashida"/>
              <w:rPr>
                <w:rFonts w:ascii="Times New Roman" w:hAnsi="Times New Roman"/>
                <w:bCs/>
                <w:sz w:val="22"/>
                <w:szCs w:val="22"/>
              </w:rPr>
            </w:pPr>
            <w:r>
              <w:rPr>
                <w:rFonts w:ascii="Times New Roman" w:hAnsi="Times New Roman"/>
                <w:sz w:val="22"/>
                <w:szCs w:val="22"/>
                <w:lang w:bidi="ar-JO"/>
              </w:rPr>
              <w:t>To be familiar with the new technology that facilitates communication and how to apply it in evaluation and treatment.</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rPr>
                <w:rFonts w:ascii="Times New Roman" w:hAnsi="Times New Roman"/>
                <w:bCs/>
                <w:sz w:val="22"/>
                <w:szCs w:val="22"/>
                <w:u w:val="single"/>
              </w:rPr>
              <w:t>8. Program ILO:</w:t>
            </w:r>
            <w:r>
              <w:rPr>
                <w:rFonts w:ascii="Times New Roman" w:hAnsi="Times New Roman"/>
                <w:bCs/>
                <w:sz w:val="22"/>
                <w:szCs w:val="22"/>
              </w:rPr>
              <w:t xml:space="preserve"> To justify clinical practice using clinical reasoning skills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lang w:val="en-US"/>
              </w:rPr>
            </w:pPr>
            <w:r>
              <w:rPr>
                <w:rFonts w:ascii="Cambria" w:hAnsi="Cambria" w:cs="Calibri"/>
                <w:sz w:val="22"/>
                <w:szCs w:val="22"/>
              </w:rPr>
              <w:t xml:space="preserve">To justify clinical practice of the management of </w:t>
            </w:r>
            <w:r>
              <w:rPr>
                <w:rFonts w:ascii="Times New Roman" w:hAnsi="Times New Roman"/>
                <w:sz w:val="22"/>
                <w:szCs w:val="22"/>
              </w:rPr>
              <w:t xml:space="preserve">neurological language and speech disorders, </w:t>
            </w:r>
            <w:r>
              <w:rPr>
                <w:rFonts w:ascii="Cambria" w:hAnsi="Cambria" w:cs="Calibri"/>
                <w:sz w:val="22"/>
                <w:szCs w:val="22"/>
              </w:rPr>
              <w:t>using clinical reasoning skills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9. Program ILO:</w:t>
            </w:r>
            <w:r>
              <w:t xml:space="preserve"> To solve clinical problems using critical thinking skills.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t xml:space="preserve">To solve clinical problems in the area of </w:t>
            </w:r>
            <w:r>
              <w:rPr>
                <w:rFonts w:ascii="Times New Roman" w:hAnsi="Times New Roman"/>
                <w:sz w:val="22"/>
                <w:szCs w:val="22"/>
              </w:rPr>
              <w:t xml:space="preserve">neurological language and speech disorders, </w:t>
            </w:r>
            <w:r>
              <w:t>using critical thinking skills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10.Program ILO:</w:t>
            </w:r>
            <w:r>
              <w:t xml:space="preserve"> To gather appropriate information that is related to the patient’s condition.</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spacing w:before="100" w:beforeAutospacing="1" w:after="100" w:afterAutospacing="1" w:line="360" w:lineRule="auto"/>
              <w:contextualSpacing/>
              <w:jc w:val="lowKashida"/>
              <w:rPr>
                <w:rFonts w:ascii="Times New Roman" w:hAnsi="Times New Roman"/>
                <w:bCs/>
                <w:sz w:val="22"/>
                <w:szCs w:val="22"/>
              </w:rPr>
            </w:pPr>
            <w:r>
              <w:rPr>
                <w:rFonts w:ascii="Times New Roman" w:hAnsi="Times New Roman"/>
                <w:bCs/>
                <w:sz w:val="22"/>
                <w:szCs w:val="22"/>
              </w:rPr>
              <w:t>10.1. To be able to choose the proper case history forms required for each case</w:t>
            </w:r>
          </w:p>
          <w:p w:rsidR="002C2DCF" w:rsidRDefault="002C2DCF">
            <w:pPr>
              <w:spacing w:before="100" w:beforeAutospacing="1" w:after="100" w:afterAutospacing="1" w:line="360" w:lineRule="auto"/>
              <w:contextualSpacing/>
              <w:jc w:val="lowKashida"/>
              <w:rPr>
                <w:rFonts w:ascii="Times New Roman" w:hAnsi="Times New Roman"/>
                <w:bCs/>
                <w:sz w:val="22"/>
                <w:szCs w:val="22"/>
              </w:rPr>
            </w:pPr>
            <w:r>
              <w:rPr>
                <w:rFonts w:ascii="Times New Roman" w:hAnsi="Times New Roman"/>
                <w:bCs/>
                <w:sz w:val="22"/>
                <w:szCs w:val="22"/>
              </w:rPr>
              <w:t>10.2. To be able to collect the information that is related to the patient’s condition in a professional manner</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11.Program ILO:</w:t>
            </w:r>
            <w:r>
              <w:t xml:space="preserve"> To compare, select and use appropriate assessment techniques.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Cambria" w:hAnsi="Cambria"/>
                <w:sz w:val="22"/>
                <w:szCs w:val="22"/>
              </w:rPr>
            </w:pPr>
            <w:r>
              <w:t xml:space="preserve">To compare, select and use appropriate assessment techniques for </w:t>
            </w:r>
            <w:r>
              <w:rPr>
                <w:rFonts w:ascii="Times New Roman" w:hAnsi="Times New Roman"/>
                <w:sz w:val="22"/>
                <w:szCs w:val="22"/>
              </w:rPr>
              <w:t>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12. Program ILO:</w:t>
            </w:r>
            <w:r>
              <w:t xml:space="preserve"> To analyse and critically evaluate the information and samples collected.</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t>To analyse</w:t>
            </w:r>
            <w:r>
              <w:rPr>
                <w:b/>
                <w:bCs/>
              </w:rPr>
              <w:t xml:space="preserve"> </w:t>
            </w:r>
            <w:r>
              <w:t xml:space="preserve">and critically evaluate the information and samples collected in the area of </w:t>
            </w:r>
            <w:r>
              <w:rPr>
                <w:rFonts w:ascii="Times New Roman" w:hAnsi="Times New Roman"/>
                <w:sz w:val="22"/>
                <w:szCs w:val="22"/>
              </w:rPr>
              <w:t>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lastRenderedPageBreak/>
              <w:t>13.Program ILO:</w:t>
            </w:r>
            <w:r>
              <w:t xml:space="preserve"> To formulate specific and appropriate intervention plans.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spacing w:before="100" w:beforeAutospacing="1" w:after="100" w:afterAutospacing="1" w:line="360" w:lineRule="auto"/>
              <w:contextualSpacing/>
              <w:jc w:val="lowKashida"/>
              <w:rPr>
                <w:rFonts w:ascii="Cambria" w:hAnsi="Cambria"/>
                <w:sz w:val="22"/>
                <w:szCs w:val="22"/>
              </w:rPr>
            </w:pPr>
            <w:r>
              <w:t xml:space="preserve">To formulate specific and appropriate intervention plans in the area of </w:t>
            </w:r>
            <w:r>
              <w:rPr>
                <w:rFonts w:ascii="Times New Roman" w:hAnsi="Times New Roman"/>
                <w:sz w:val="22"/>
                <w:szCs w:val="22"/>
              </w:rPr>
              <w:t>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14.Program ILO:</w:t>
            </w:r>
            <w:r>
              <w:t xml:space="preserve"> To conduct appropriate diagnostic monitoring procedures, therapy or other actions safely and skilfully.</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spacing w:before="100" w:beforeAutospacing="1" w:after="100" w:afterAutospacing="1" w:line="360" w:lineRule="auto"/>
              <w:contextualSpacing/>
              <w:jc w:val="lowKashida"/>
              <w:rPr>
                <w:rFonts w:ascii="Times New Roman" w:hAnsi="Times New Roman"/>
                <w:bCs/>
                <w:sz w:val="22"/>
                <w:szCs w:val="22"/>
                <w:lang w:bidi="ar-JO"/>
              </w:rPr>
            </w:pPr>
            <w:r>
              <w:t xml:space="preserve">To conduct appropriate diagnostic monitoring procedures, therapy or other actions safely and skilfully in the area of </w:t>
            </w:r>
            <w:r>
              <w:rPr>
                <w:rFonts w:ascii="Times New Roman" w:hAnsi="Times New Roman"/>
                <w:sz w:val="22"/>
                <w:szCs w:val="22"/>
              </w:rPr>
              <w:t>neurological language and speech disorders.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15.Program ILO:</w:t>
            </w:r>
            <w:r>
              <w:t xml:space="preserve"> To write reports and required information related to the patient appropriately.</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spacing w:before="100" w:beforeAutospacing="1" w:after="100" w:afterAutospacing="1" w:line="360" w:lineRule="auto"/>
              <w:contextualSpacing/>
              <w:jc w:val="lowKashida"/>
              <w:rPr>
                <w:rFonts w:ascii="Times New Roman" w:hAnsi="Times New Roman"/>
                <w:bCs/>
                <w:sz w:val="22"/>
                <w:szCs w:val="22"/>
              </w:rPr>
            </w:pPr>
            <w:r>
              <w:t xml:space="preserve">To write reports and required information related to the patient appropriately in the area of </w:t>
            </w:r>
            <w:r>
              <w:rPr>
                <w:rFonts w:ascii="Times New Roman" w:hAnsi="Times New Roman"/>
                <w:sz w:val="22"/>
                <w:szCs w:val="22"/>
              </w:rPr>
              <w:t>neurological language and speech disorders</w:t>
            </w:r>
            <w:r>
              <w:t>.</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rPr>
                <w:rFonts w:ascii="Times New Roman" w:hAnsi="Times New Roman"/>
              </w:rPr>
            </w:pPr>
            <w:r>
              <w:rPr>
                <w:u w:val="single"/>
              </w:rPr>
              <w:t>16.Program ILO:</w:t>
            </w:r>
            <w:r>
              <w:t xml:space="preserve"> To monitor and review the ongoing effectiveness of planned activity and modify it accordingly.</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spacing w:line="360" w:lineRule="auto"/>
              <w:jc w:val="lowKashida"/>
              <w:rPr>
                <w:rFonts w:ascii="Times New Roman" w:hAnsi="Times New Roman"/>
                <w:bCs/>
                <w:sz w:val="22"/>
                <w:szCs w:val="22"/>
              </w:rPr>
            </w:pPr>
            <w:r>
              <w:rPr>
                <w:rFonts w:ascii="Times New Roman" w:hAnsi="Times New Roman"/>
                <w:bCs/>
                <w:sz w:val="22"/>
                <w:szCs w:val="22"/>
              </w:rPr>
              <w:t>16.1. To apply an on-going assessment of the treatment plan and identify whether modifications are required then make the modifications accordingly</w:t>
            </w:r>
          </w:p>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16.2. To employ time management skills in dealing with caseloads and in delivering intervention for individual cases</w:t>
            </w:r>
          </w:p>
          <w:p w:rsidR="002C2DCF" w:rsidRDefault="002C2DCF">
            <w:pPr>
              <w:spacing w:line="360" w:lineRule="auto"/>
              <w:jc w:val="lowKashida"/>
              <w:rPr>
                <w:rFonts w:ascii="Times New Roman" w:hAnsi="Times New Roman"/>
                <w:bCs/>
                <w:sz w:val="22"/>
                <w:szCs w:val="22"/>
              </w:rPr>
            </w:pPr>
            <w:r>
              <w:rPr>
                <w:rFonts w:ascii="Times New Roman" w:hAnsi="Times New Roman"/>
                <w:bCs/>
              </w:rPr>
              <w:t>The student will be able to demonstrate parent/ patient counselling</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 xml:space="preserve">17.Program ILO: </w:t>
            </w:r>
            <w:r>
              <w:t>To apply principles of evidence base practice in the assessment and intervention processes.</w:t>
            </w:r>
          </w:p>
        </w:tc>
      </w:tr>
      <w:tr w:rsidR="002C2DCF" w:rsidTr="002C2DCF">
        <w:tc>
          <w:tcPr>
            <w:tcW w:w="2538" w:type="dxa"/>
            <w:tcBorders>
              <w:top w:val="single" w:sz="4" w:space="0" w:color="auto"/>
              <w:left w:val="single" w:sz="4" w:space="0" w:color="auto"/>
              <w:bottom w:val="single" w:sz="4" w:space="0" w:color="auto"/>
              <w:right w:val="single" w:sz="4" w:space="0" w:color="auto"/>
            </w:tcBorders>
          </w:tcPr>
          <w:p w:rsidR="002C2DCF" w:rsidRDefault="002C2DCF">
            <w:pPr>
              <w:numPr>
                <w:ilvl w:val="2"/>
                <w:numId w:val="4"/>
              </w:numPr>
              <w:jc w:val="lowKashida"/>
              <w:rPr>
                <w:rFonts w:ascii="Times New Roman" w:hAnsi="Times New Roman"/>
                <w:bCs/>
                <w:sz w:val="22"/>
                <w:szCs w:val="22"/>
                <w:lang w:bidi="ar-EG"/>
              </w:rPr>
            </w:pP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t xml:space="preserve">To apply principles of evidence base practice in the assessment and intervention processes in the area of </w:t>
            </w:r>
            <w:r>
              <w:rPr>
                <w:rFonts w:ascii="Times New Roman" w:hAnsi="Times New Roman"/>
                <w:sz w:val="22"/>
                <w:szCs w:val="22"/>
              </w:rPr>
              <w:t>neurological language and speech disorders</w:t>
            </w:r>
            <w:r>
              <w:t>.</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rPr>
                <w:rFonts w:ascii="Times New Roman" w:hAnsi="Times New Roman"/>
              </w:rPr>
            </w:pPr>
            <w:r>
              <w:rPr>
                <w:u w:val="single"/>
              </w:rPr>
              <w:t>18.Program ILO:</w:t>
            </w:r>
            <w:r>
              <w:t xml:space="preserve"> To work, where appropriate, in partnership with other professionals, support staff, and service users.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rPr>
                <w:rFonts w:ascii="Times New Roman" w:hAnsi="Times New Roman"/>
                <w:bCs/>
                <w:sz w:val="22"/>
                <w:szCs w:val="22"/>
              </w:rPr>
              <w:t>18.1. The student will be able to demonstrate adequate referral (under supervision) when needed</w:t>
            </w:r>
          </w:p>
          <w:p w:rsidR="002C2DCF" w:rsidRDefault="002C2DCF">
            <w:pPr>
              <w:autoSpaceDE w:val="0"/>
              <w:autoSpaceDN w:val="0"/>
              <w:adjustRightInd w:val="0"/>
              <w:spacing w:line="360" w:lineRule="auto"/>
              <w:jc w:val="lowKashida"/>
              <w:rPr>
                <w:rFonts w:ascii="Times New Roman" w:hAnsi="Times New Roman"/>
                <w:bCs/>
                <w:sz w:val="22"/>
                <w:szCs w:val="22"/>
              </w:rPr>
            </w:pPr>
            <w:r>
              <w:rPr>
                <w:rFonts w:ascii="Times New Roman" w:hAnsi="Times New Roman"/>
                <w:bCs/>
                <w:sz w:val="22"/>
                <w:szCs w:val="22"/>
              </w:rPr>
              <w:t>18.2. The student will be able to discuss the patients’ condition in a group (this will prepare the student to do that in future interdisciplinary meetings</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rPr>
                <w:rFonts w:ascii="Times New Roman" w:hAnsi="Times New Roman"/>
              </w:rPr>
            </w:pPr>
            <w:r>
              <w:rPr>
                <w:u w:val="single"/>
              </w:rPr>
              <w:t>19.Program ILO:</w:t>
            </w:r>
            <w:r>
              <w:t xml:space="preserve"> To demonstrate emotional resilience and balance to manage scenarios that might be faced in a work settings.</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rPr>
                <w:rFonts w:ascii="Cambria" w:hAnsi="Cambria"/>
              </w:rPr>
              <w:t>Not applicable</w:t>
            </w:r>
          </w:p>
        </w:tc>
      </w:tr>
      <w:tr w:rsidR="002C2DCF" w:rsidTr="002C2DCF">
        <w:tc>
          <w:tcPr>
            <w:tcW w:w="10098"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ind w:left="360" w:hanging="360"/>
              <w:rPr>
                <w:rFonts w:ascii="Times New Roman" w:hAnsi="Times New Roman"/>
              </w:rPr>
            </w:pPr>
            <w:r>
              <w:rPr>
                <w:u w:val="single"/>
              </w:rPr>
              <w:t>20.Program ILO:</w:t>
            </w:r>
            <w:r>
              <w:t xml:space="preserve"> To support equality and value diversity.</w:t>
            </w:r>
          </w:p>
        </w:tc>
      </w:tr>
      <w:tr w:rsidR="002C2DCF" w:rsidTr="002C2DCF">
        <w:tc>
          <w:tcPr>
            <w:tcW w:w="2538" w:type="dxa"/>
            <w:tcBorders>
              <w:top w:val="single" w:sz="4" w:space="0" w:color="auto"/>
              <w:left w:val="single" w:sz="4" w:space="0" w:color="auto"/>
              <w:bottom w:val="single" w:sz="4" w:space="0" w:color="auto"/>
              <w:right w:val="single" w:sz="4" w:space="0" w:color="auto"/>
            </w:tcBorders>
            <w:hideMark/>
          </w:tcPr>
          <w:p w:rsidR="002C2DCF" w:rsidRDefault="002C2DCF">
            <w:pPr>
              <w:pStyle w:val="ColorfulList-Accent11"/>
              <w:autoSpaceDE w:val="0"/>
              <w:autoSpaceDN w:val="0"/>
              <w:adjustRightInd w:val="0"/>
              <w:spacing w:after="0" w:line="360" w:lineRule="auto"/>
              <w:ind w:left="0"/>
              <w:jc w:val="lowKashida"/>
              <w:rPr>
                <w:rFonts w:ascii="Times New Roman" w:hAnsi="Times New Roman" w:cs="Times New Roman"/>
                <w:bCs/>
              </w:rPr>
            </w:pPr>
            <w:r>
              <w:rPr>
                <w:rFonts w:ascii="Times New Roman" w:hAnsi="Times New Roman" w:cs="Times New Roman"/>
                <w:bCs/>
              </w:rPr>
              <w:t>Specific Course ILO(s):</w:t>
            </w:r>
          </w:p>
        </w:tc>
        <w:tc>
          <w:tcPr>
            <w:tcW w:w="7560" w:type="dxa"/>
            <w:tcBorders>
              <w:top w:val="single" w:sz="4" w:space="0" w:color="auto"/>
              <w:left w:val="single" w:sz="4" w:space="0" w:color="auto"/>
              <w:bottom w:val="single" w:sz="4" w:space="0" w:color="auto"/>
              <w:right w:val="single" w:sz="4" w:space="0" w:color="auto"/>
            </w:tcBorders>
            <w:hideMark/>
          </w:tcPr>
          <w:p w:rsidR="002C2DCF" w:rsidRDefault="002C2DCF">
            <w:pPr>
              <w:autoSpaceDE w:val="0"/>
              <w:autoSpaceDN w:val="0"/>
              <w:adjustRightInd w:val="0"/>
              <w:spacing w:line="360" w:lineRule="auto"/>
              <w:jc w:val="lowKashida"/>
              <w:rPr>
                <w:rFonts w:ascii="Times New Roman" w:hAnsi="Times New Roman"/>
                <w:bCs/>
                <w:sz w:val="22"/>
                <w:szCs w:val="22"/>
              </w:rPr>
            </w:pPr>
            <w:r>
              <w:rPr>
                <w:rFonts w:ascii="Cambria" w:hAnsi="Cambria"/>
              </w:rPr>
              <w:t>Not applicable</w:t>
            </w:r>
          </w:p>
        </w:tc>
      </w:tr>
    </w:tbl>
    <w:p w:rsidR="002C2DCF" w:rsidRDefault="002C2DCF" w:rsidP="002C2DCF">
      <w:pPr>
        <w:spacing w:line="360" w:lineRule="auto"/>
        <w:jc w:val="lowKashida"/>
        <w:rPr>
          <w:rFonts w:ascii="Times New Roman" w:hAnsi="Times New Roman"/>
          <w:bCs/>
          <w:sz w:val="22"/>
          <w:szCs w:val="22"/>
          <w:lang w:bidi="ar-JO"/>
        </w:rPr>
      </w:pPr>
    </w:p>
    <w:p w:rsidR="002C2DCF" w:rsidRDefault="002C2DCF" w:rsidP="002C2DCF">
      <w:pPr>
        <w:pStyle w:val="ps2"/>
        <w:spacing w:before="0" w:after="120" w:line="240" w:lineRule="auto"/>
        <w:rPr>
          <w:rFonts w:ascii="Times New Roman" w:hAnsi="Times New Roman" w:cs="Times New Roman"/>
          <w:b w:val="0"/>
          <w:sz w:val="22"/>
          <w:szCs w:val="22"/>
        </w:rPr>
      </w:pPr>
      <w:r>
        <w:rPr>
          <w:rFonts w:ascii="Times New Roman" w:hAnsi="Times New Roman" w:cs="Times New Roman"/>
          <w:b w:val="0"/>
          <w:sz w:val="22"/>
          <w:szCs w:val="22"/>
        </w:rPr>
        <w:t>20. Topic Outline and Schedule: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991"/>
        <w:gridCol w:w="1133"/>
        <w:gridCol w:w="2611"/>
        <w:gridCol w:w="1417"/>
        <w:gridCol w:w="1638"/>
      </w:tblGrid>
      <w:tr w:rsidR="002C2DCF" w:rsidTr="002C2DCF">
        <w:trPr>
          <w:trHeight w:val="517"/>
        </w:trPr>
        <w:tc>
          <w:tcPr>
            <w:tcW w:w="2050" w:type="dxa"/>
            <w:tcBorders>
              <w:top w:val="single" w:sz="4" w:space="0" w:color="auto"/>
              <w:left w:val="single" w:sz="4" w:space="0" w:color="auto"/>
              <w:bottom w:val="single" w:sz="4" w:space="0" w:color="auto"/>
              <w:right w:val="single" w:sz="4" w:space="0" w:color="auto"/>
            </w:tcBorders>
            <w:vAlign w:val="center"/>
            <w:hideMark/>
          </w:tcPr>
          <w:p w:rsidR="002C2DCF" w:rsidRDefault="002C2DCF">
            <w:pPr>
              <w:tabs>
                <w:tab w:val="right" w:pos="6840"/>
              </w:tabs>
              <w:jc w:val="center"/>
              <w:rPr>
                <w:rFonts w:ascii="Times New Roman" w:hAnsi="Times New Roman"/>
                <w:b/>
                <w:bCs/>
                <w:color w:val="000000"/>
                <w:sz w:val="18"/>
                <w:szCs w:val="18"/>
                <w:lang w:bidi="ar-JO"/>
              </w:rPr>
            </w:pPr>
            <w:r>
              <w:rPr>
                <w:rFonts w:ascii="Times New Roman" w:hAnsi="Times New Roman"/>
                <w:b/>
                <w:bCs/>
                <w:color w:val="000000"/>
                <w:sz w:val="18"/>
                <w:szCs w:val="18"/>
                <w:lang w:bidi="ar-JO"/>
              </w:rPr>
              <w:t>Topic</w:t>
            </w:r>
          </w:p>
        </w:tc>
        <w:tc>
          <w:tcPr>
            <w:tcW w:w="992" w:type="dxa"/>
            <w:tcBorders>
              <w:top w:val="single" w:sz="4" w:space="0" w:color="auto"/>
              <w:left w:val="single" w:sz="4" w:space="0" w:color="auto"/>
              <w:bottom w:val="single" w:sz="4" w:space="0" w:color="auto"/>
              <w:right w:val="single" w:sz="4" w:space="0" w:color="auto"/>
            </w:tcBorders>
            <w:vAlign w:val="center"/>
            <w:hideMark/>
          </w:tcPr>
          <w:p w:rsidR="002C2DCF" w:rsidRDefault="002C2DCF">
            <w:pPr>
              <w:tabs>
                <w:tab w:val="right" w:pos="6840"/>
              </w:tabs>
              <w:jc w:val="center"/>
              <w:rPr>
                <w:rFonts w:ascii="Times New Roman" w:hAnsi="Times New Roman"/>
                <w:b/>
                <w:bCs/>
                <w:color w:val="000000"/>
                <w:sz w:val="18"/>
                <w:szCs w:val="18"/>
                <w:lang w:bidi="ar-JO"/>
              </w:rPr>
            </w:pPr>
            <w:r>
              <w:rPr>
                <w:rFonts w:ascii="Times New Roman" w:hAnsi="Times New Roman"/>
                <w:b/>
                <w:bCs/>
                <w:color w:val="000000"/>
                <w:sz w:val="18"/>
                <w:szCs w:val="18"/>
                <w:lang w:bidi="ar-JO"/>
              </w:rPr>
              <w:t>Week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2DCF" w:rsidRDefault="002C2DCF">
            <w:pPr>
              <w:tabs>
                <w:tab w:val="right" w:pos="6840"/>
              </w:tabs>
              <w:jc w:val="center"/>
              <w:rPr>
                <w:rFonts w:ascii="Times New Roman" w:hAnsi="Times New Roman"/>
                <w:b/>
                <w:bCs/>
                <w:color w:val="000000"/>
                <w:sz w:val="18"/>
                <w:szCs w:val="18"/>
                <w:lang w:bidi="ar-JO"/>
              </w:rPr>
            </w:pPr>
            <w:r>
              <w:rPr>
                <w:rFonts w:ascii="Times New Roman" w:hAnsi="Times New Roman"/>
                <w:b/>
                <w:bCs/>
                <w:color w:val="000000"/>
                <w:sz w:val="18"/>
                <w:szCs w:val="18"/>
                <w:lang w:bidi="ar-JO"/>
              </w:rPr>
              <w:t>Instructor</w:t>
            </w:r>
          </w:p>
        </w:tc>
        <w:tc>
          <w:tcPr>
            <w:tcW w:w="2613" w:type="dxa"/>
            <w:tcBorders>
              <w:top w:val="single" w:sz="4" w:space="0" w:color="auto"/>
              <w:left w:val="single" w:sz="4" w:space="0" w:color="auto"/>
              <w:bottom w:val="single" w:sz="4" w:space="0" w:color="auto"/>
              <w:right w:val="single" w:sz="4" w:space="0" w:color="auto"/>
            </w:tcBorders>
            <w:vAlign w:val="center"/>
            <w:hideMark/>
          </w:tcPr>
          <w:p w:rsidR="002C2DCF" w:rsidRDefault="002C2DCF">
            <w:pPr>
              <w:tabs>
                <w:tab w:val="right" w:pos="6840"/>
              </w:tabs>
              <w:jc w:val="center"/>
              <w:rPr>
                <w:rFonts w:ascii="Times New Roman" w:hAnsi="Times New Roman"/>
                <w:b/>
                <w:bCs/>
                <w:color w:val="000000"/>
                <w:sz w:val="18"/>
                <w:szCs w:val="18"/>
                <w:lang w:bidi="ar-JO"/>
              </w:rPr>
            </w:pPr>
            <w:r>
              <w:rPr>
                <w:rFonts w:ascii="Times New Roman" w:hAnsi="Times New Roman"/>
                <w:b/>
                <w:bCs/>
                <w:color w:val="000000"/>
                <w:sz w:val="18"/>
                <w:szCs w:val="18"/>
                <w:lang w:bidi="ar-JO"/>
              </w:rPr>
              <w:t>Achieved ILOs</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tabs>
                <w:tab w:val="right" w:pos="6840"/>
              </w:tabs>
              <w:jc w:val="center"/>
              <w:rPr>
                <w:rFonts w:ascii="Times New Roman" w:hAnsi="Times New Roman"/>
                <w:b/>
                <w:bCs/>
                <w:sz w:val="18"/>
                <w:szCs w:val="18"/>
                <w:lang w:bidi="ar-JO"/>
              </w:rPr>
            </w:pPr>
            <w:r>
              <w:rPr>
                <w:rFonts w:ascii="Times New Roman" w:hAnsi="Times New Roman"/>
                <w:b/>
                <w:bCs/>
                <w:sz w:val="18"/>
                <w:szCs w:val="18"/>
                <w:lang w:bidi="ar-JO"/>
              </w:rPr>
              <w:t>Evaluation</w:t>
            </w:r>
            <w:r>
              <w:rPr>
                <w:rFonts w:ascii="Times New Roman" w:hAnsi="Times New Roman"/>
                <w:b/>
                <w:bCs/>
                <w:color w:val="000000"/>
                <w:sz w:val="18"/>
                <w:szCs w:val="18"/>
                <w:lang w:bidi="ar-JO"/>
              </w:rPr>
              <w:t xml:space="preserve"> Methods</w:t>
            </w:r>
          </w:p>
        </w:tc>
        <w:tc>
          <w:tcPr>
            <w:tcW w:w="163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tabs>
                <w:tab w:val="right" w:pos="6840"/>
              </w:tabs>
              <w:rPr>
                <w:rFonts w:ascii="Times New Roman" w:hAnsi="Times New Roman"/>
                <w:b/>
                <w:bCs/>
                <w:color w:val="000000"/>
                <w:sz w:val="18"/>
                <w:szCs w:val="18"/>
                <w:lang w:bidi="ar-JO"/>
              </w:rPr>
            </w:pPr>
            <w:r>
              <w:rPr>
                <w:rFonts w:ascii="Times New Roman" w:hAnsi="Times New Roman"/>
                <w:b/>
                <w:bCs/>
                <w:color w:val="000000"/>
                <w:sz w:val="14"/>
                <w:szCs w:val="14"/>
                <w:lang w:bidi="ar-JO"/>
              </w:rPr>
              <w:t>References</w:t>
            </w:r>
          </w:p>
        </w:tc>
      </w:tr>
      <w:tr w:rsidR="002C2DCF" w:rsidTr="002C2DCF">
        <w:trPr>
          <w:trHeight w:val="228"/>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ind w:right="540"/>
              <w:rPr>
                <w:rFonts w:ascii="Times New Roman" w:hAnsi="Times New Roman"/>
                <w:sz w:val="18"/>
                <w:szCs w:val="18"/>
                <w:lang w:bidi="ar-JO"/>
              </w:rPr>
            </w:pPr>
            <w:r>
              <w:rPr>
                <w:rFonts w:ascii="Times New Roman" w:hAnsi="Times New Roman"/>
                <w:sz w:val="18"/>
                <w:szCs w:val="18"/>
              </w:rPr>
              <w:lastRenderedPageBreak/>
              <w:t>Neuroanatomy &amp; neurophysiology of communication disorders.</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w:t>
            </w:r>
            <w:r>
              <w:rPr>
                <w:rFonts w:ascii="Times New Roman" w:hAnsi="Times New Roman"/>
                <w:sz w:val="18"/>
                <w:szCs w:val="18"/>
                <w:vertAlign w:val="superscript"/>
                <w:lang w:bidi="ar-JO"/>
              </w:rPr>
              <w:t>st</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pStyle w:val="ps1numbered"/>
              <w:numPr>
                <w:ilvl w:val="0"/>
                <w:numId w:val="0"/>
              </w:numPr>
              <w:tabs>
                <w:tab w:val="left" w:pos="720"/>
              </w:tabs>
              <w:rPr>
                <w:rFonts w:ascii="Times New Roman" w:hAnsi="Times New Roman"/>
              </w:rPr>
            </w:pPr>
            <w:proofErr w:type="spellStart"/>
            <w:r>
              <w:rPr>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ind w:right="540"/>
              <w:rPr>
                <w:rFonts w:ascii="Times New Roman" w:hAnsi="Times New Roman"/>
                <w:sz w:val="18"/>
                <w:szCs w:val="18"/>
                <w:lang w:bidi="ar-JO"/>
              </w:rPr>
            </w:pPr>
            <w:r>
              <w:rPr>
                <w:rFonts w:ascii="Cambria" w:hAnsi="Cambria"/>
              </w:rPr>
              <w:t>1.1.1</w:t>
            </w:r>
          </w:p>
          <w:p w:rsidR="002C2DCF" w:rsidRDefault="002C2DCF">
            <w:pPr>
              <w:ind w:right="540"/>
              <w:rPr>
                <w:rFonts w:ascii="Times New Roman" w:hAnsi="Times New Roman"/>
                <w:sz w:val="18"/>
                <w:szCs w:val="18"/>
                <w:lang w:bidi="ar-JO"/>
              </w:rPr>
            </w:pPr>
            <w:r>
              <w:rPr>
                <w:rFonts w:ascii="Cambria" w:hAnsi="Cambria"/>
              </w:rPr>
              <w:t>1.1.2</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 xml:space="preserve"> </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4"/>
                <w:szCs w:val="14"/>
              </w:rPr>
            </w:pPr>
            <w:r>
              <w:rPr>
                <w:rFonts w:ascii="Times New Roman" w:hAnsi="Times New Roman"/>
                <w:sz w:val="14"/>
                <w:szCs w:val="14"/>
              </w:rPr>
              <w:t>chapter 6</w:t>
            </w:r>
          </w:p>
          <w:p w:rsidR="002C2DCF" w:rsidRDefault="002C2DCF">
            <w:pPr>
              <w:jc w:val="lowKashida"/>
              <w:rPr>
                <w:rFonts w:ascii="Times New Roman" w:hAnsi="Times New Roman"/>
                <w:sz w:val="14"/>
                <w:szCs w:val="14"/>
                <w:lang w:bidi="ar-JO"/>
              </w:rPr>
            </w:pPr>
            <w:proofErr w:type="spellStart"/>
            <w:r>
              <w:rPr>
                <w:rFonts w:ascii="Times New Roman" w:hAnsi="Times New Roman"/>
                <w:sz w:val="14"/>
                <w:szCs w:val="14"/>
              </w:rPr>
              <w:t>Seikel</w:t>
            </w:r>
            <w:proofErr w:type="spellEnd"/>
            <w:r>
              <w:rPr>
                <w:rFonts w:ascii="Times New Roman" w:hAnsi="Times New Roman"/>
                <w:sz w:val="14"/>
                <w:szCs w:val="14"/>
              </w:rPr>
              <w:t>. J.A.</w:t>
            </w:r>
          </w:p>
        </w:tc>
      </w:tr>
      <w:tr w:rsidR="002C2DCF" w:rsidTr="002C2DCF">
        <w:trPr>
          <w:trHeight w:val="446"/>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rPr>
            </w:pPr>
            <w:r>
              <w:rPr>
                <w:rFonts w:ascii="Times New Roman" w:hAnsi="Times New Roman"/>
                <w:sz w:val="18"/>
                <w:szCs w:val="18"/>
              </w:rPr>
              <w:t>Introduction to neurological language cognitive and speech disorders</w:t>
            </w:r>
            <w:r>
              <w:rPr>
                <w:rFonts w:ascii="Times New Roman" w:hAnsi="Times New Roman"/>
                <w:sz w:val="18"/>
                <w:szCs w:val="18"/>
                <w:lang w:bidi="ar-JO"/>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center"/>
              <w:rPr>
                <w:rFonts w:ascii="Times New Roman" w:hAnsi="Times New Roman"/>
                <w:sz w:val="18"/>
                <w:szCs w:val="18"/>
                <w:lang w:bidi="ar-JO"/>
              </w:rPr>
            </w:pPr>
            <w:r>
              <w:rPr>
                <w:rFonts w:ascii="Times New Roman" w:hAnsi="Times New Roman"/>
                <w:sz w:val="18"/>
                <w:szCs w:val="18"/>
                <w:lang w:bidi="ar-JO"/>
              </w:rPr>
              <w:t>2</w:t>
            </w:r>
            <w:r>
              <w:rPr>
                <w:rFonts w:ascii="Times New Roman" w:hAnsi="Times New Roman"/>
                <w:sz w:val="18"/>
                <w:szCs w:val="18"/>
                <w:vertAlign w:val="superscript"/>
                <w:lang w:bidi="ar-JO"/>
              </w:rPr>
              <w:t>nd</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ind w:right="540"/>
              <w:rPr>
                <w:rFonts w:ascii="Times New Roman" w:hAnsi="Times New Roman"/>
                <w:sz w:val="18"/>
                <w:szCs w:val="18"/>
                <w:lang w:bidi="ar-JO"/>
              </w:rPr>
            </w:pPr>
            <w:r>
              <w:rPr>
                <w:rFonts w:ascii="Cambria" w:hAnsi="Cambria"/>
                <w:sz w:val="22"/>
                <w:szCs w:val="22"/>
              </w:rPr>
              <w:t>1.2.1</w:t>
            </w:r>
          </w:p>
          <w:p w:rsidR="002C2DCF" w:rsidRDefault="002C2DCF">
            <w:pPr>
              <w:ind w:right="540"/>
              <w:rPr>
                <w:rFonts w:ascii="Times New Roman" w:hAnsi="Times New Roman"/>
                <w:sz w:val="18"/>
                <w:szCs w:val="18"/>
                <w:lang w:bidi="ar-JO"/>
              </w:rPr>
            </w:pPr>
            <w:r>
              <w:rPr>
                <w:rFonts w:ascii="Cambria" w:hAnsi="Cambria"/>
                <w:sz w:val="22"/>
                <w:szCs w:val="22"/>
              </w:rPr>
              <w:t>1.2.2</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Practical session</w:t>
            </w:r>
          </w:p>
        </w:tc>
        <w:tc>
          <w:tcPr>
            <w:tcW w:w="1639" w:type="dxa"/>
            <w:tcBorders>
              <w:top w:val="single" w:sz="4" w:space="0" w:color="auto"/>
              <w:left w:val="single" w:sz="4" w:space="0" w:color="auto"/>
              <w:bottom w:val="single" w:sz="4" w:space="0" w:color="auto"/>
              <w:right w:val="single" w:sz="4" w:space="0" w:color="auto"/>
            </w:tcBorders>
          </w:tcPr>
          <w:p w:rsidR="002C2DCF" w:rsidRDefault="002C2DCF">
            <w:pPr>
              <w:jc w:val="lowKashida"/>
              <w:rPr>
                <w:rFonts w:ascii="Times New Roman" w:hAnsi="Times New Roman"/>
                <w:sz w:val="14"/>
                <w:szCs w:val="14"/>
                <w:lang w:bidi="ar-JO"/>
              </w:rPr>
            </w:pPr>
            <w:r>
              <w:rPr>
                <w:rFonts w:ascii="Times New Roman" w:hAnsi="Times New Roman"/>
                <w:sz w:val="14"/>
                <w:szCs w:val="14"/>
              </w:rPr>
              <w:t>Brookshire, Robert.</w:t>
            </w:r>
          </w:p>
          <w:p w:rsidR="002C2DCF" w:rsidRDefault="002C2DCF">
            <w:pPr>
              <w:numPr>
                <w:ilvl w:val="0"/>
                <w:numId w:val="5"/>
              </w:numPr>
              <w:ind w:left="0"/>
              <w:rPr>
                <w:rFonts w:ascii="Times New Roman" w:hAnsi="Times New Roman"/>
                <w:sz w:val="14"/>
                <w:szCs w:val="14"/>
              </w:rPr>
            </w:pPr>
          </w:p>
        </w:tc>
      </w:tr>
      <w:tr w:rsidR="002C2DCF" w:rsidTr="002C2DCF">
        <w:trPr>
          <w:trHeight w:val="228"/>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rPr>
            </w:pPr>
            <w:r>
              <w:rPr>
                <w:rFonts w:ascii="Times New Roman" w:hAnsi="Times New Roman"/>
                <w:sz w:val="18"/>
                <w:szCs w:val="18"/>
              </w:rPr>
              <w:t>A summary of neurology of SLP.</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3</w:t>
            </w:r>
            <w:r>
              <w:rPr>
                <w:rFonts w:ascii="Times New Roman" w:hAnsi="Times New Roman"/>
                <w:sz w:val="18"/>
                <w:szCs w:val="18"/>
                <w:vertAlign w:val="superscript"/>
                <w:lang w:bidi="ar-JO"/>
              </w:rPr>
              <w:t>rd</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ind w:right="540"/>
              <w:rPr>
                <w:rFonts w:ascii="Times New Roman" w:hAnsi="Times New Roman"/>
                <w:sz w:val="18"/>
                <w:szCs w:val="18"/>
                <w:lang w:bidi="ar-JO"/>
              </w:rPr>
            </w:pPr>
            <w:r>
              <w:rPr>
                <w:rFonts w:ascii="Cambria" w:hAnsi="Cambria"/>
              </w:rPr>
              <w:t>1.1.1</w:t>
            </w:r>
          </w:p>
          <w:p w:rsidR="002C2DCF" w:rsidRDefault="002C2DCF">
            <w:pPr>
              <w:jc w:val="lowKashida"/>
              <w:rPr>
                <w:rFonts w:ascii="Times New Roman" w:hAnsi="Times New Roman"/>
                <w:sz w:val="18"/>
                <w:szCs w:val="18"/>
                <w:lang w:bidi="ar-JO"/>
              </w:rPr>
            </w:pPr>
            <w:r>
              <w:rPr>
                <w:rFonts w:ascii="Cambria" w:hAnsi="Cambria"/>
              </w:rPr>
              <w:t>1.1.2</w:t>
            </w:r>
            <w:r>
              <w:rPr>
                <w:rFonts w:ascii="Times New Roman" w:hAnsi="Times New Roman"/>
                <w:sz w:val="18"/>
                <w:szCs w:val="18"/>
                <w:lang w:bidi="ar-JO"/>
              </w:rPr>
              <w:t>.</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Practical session</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4"/>
                <w:szCs w:val="14"/>
              </w:rPr>
            </w:pPr>
            <w:r>
              <w:rPr>
                <w:rFonts w:ascii="Times New Roman" w:hAnsi="Times New Roman"/>
                <w:sz w:val="14"/>
                <w:szCs w:val="14"/>
                <w:lang w:val="en-US"/>
              </w:rPr>
              <w:t>Love, R and Webb, W.</w:t>
            </w:r>
          </w:p>
        </w:tc>
      </w:tr>
      <w:tr w:rsidR="002C2DCF" w:rsidTr="002C2DCF">
        <w:trPr>
          <w:trHeight w:val="228"/>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rPr>
            </w:pPr>
            <w:r>
              <w:rPr>
                <w:rFonts w:ascii="Times New Roman" w:hAnsi="Times New Roman"/>
                <w:sz w:val="18"/>
                <w:szCs w:val="18"/>
              </w:rPr>
              <w:t>Neurophysiology of aphasia &amp; related impairments- chapter 4: 45-64pp</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4</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1.3</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Practical session</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4"/>
                <w:szCs w:val="14"/>
                <w:lang w:val="en-US"/>
              </w:rPr>
            </w:pPr>
            <w:r>
              <w:rPr>
                <w:rFonts w:ascii="Times New Roman" w:hAnsi="Times New Roman"/>
                <w:sz w:val="14"/>
                <w:szCs w:val="14"/>
              </w:rPr>
              <w:t>Brookshire, Robert.</w:t>
            </w:r>
          </w:p>
        </w:tc>
      </w:tr>
      <w:tr w:rsidR="002C2DCF" w:rsidTr="002C2DCF">
        <w:trPr>
          <w:trHeight w:val="228"/>
        </w:trPr>
        <w:tc>
          <w:tcPr>
            <w:tcW w:w="2050" w:type="dxa"/>
            <w:tcBorders>
              <w:top w:val="single" w:sz="4" w:space="0" w:color="auto"/>
              <w:left w:val="single" w:sz="4" w:space="0" w:color="auto"/>
              <w:bottom w:val="single" w:sz="4" w:space="0" w:color="auto"/>
              <w:right w:val="single" w:sz="4" w:space="0" w:color="auto"/>
            </w:tcBorders>
          </w:tcPr>
          <w:p w:rsidR="002C2DCF" w:rsidRDefault="002C2DCF">
            <w:pPr>
              <w:rPr>
                <w:rFonts w:ascii="Times New Roman" w:hAnsi="Times New Roman"/>
                <w:sz w:val="18"/>
                <w:szCs w:val="18"/>
              </w:rPr>
            </w:pPr>
            <w:r>
              <w:rPr>
                <w:rFonts w:ascii="Times New Roman" w:hAnsi="Times New Roman"/>
                <w:sz w:val="18"/>
                <w:szCs w:val="18"/>
                <w:lang w:val="en-US"/>
              </w:rPr>
              <w:t>Aphasia (types and assessment): Chapter 2-8 (27-271 pp)</w:t>
            </w:r>
          </w:p>
          <w:p w:rsidR="002C2DCF" w:rsidRDefault="002C2DCF">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5</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1.3</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1.4</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6"/>
                <w:szCs w:val="16"/>
              </w:rPr>
            </w:pPr>
            <w:r>
              <w:rPr>
                <w:rFonts w:ascii="Times New Roman" w:hAnsi="Times New Roman"/>
                <w:sz w:val="16"/>
                <w:szCs w:val="16"/>
                <w:lang w:val="en-US"/>
              </w:rPr>
              <w:t>Chapter 2-8</w:t>
            </w:r>
          </w:p>
          <w:p w:rsidR="002C2DCF" w:rsidRDefault="002C2DCF">
            <w:pPr>
              <w:rPr>
                <w:rFonts w:ascii="Times New Roman" w:hAnsi="Times New Roman"/>
                <w:sz w:val="16"/>
                <w:szCs w:val="16"/>
              </w:rPr>
            </w:pPr>
            <w:proofErr w:type="spellStart"/>
            <w:r>
              <w:rPr>
                <w:rFonts w:ascii="Times New Roman" w:hAnsi="Times New Roman"/>
                <w:sz w:val="16"/>
                <w:szCs w:val="16"/>
              </w:rPr>
              <w:t>Sarno</w:t>
            </w:r>
            <w:proofErr w:type="spellEnd"/>
            <w:r>
              <w:rPr>
                <w:rFonts w:ascii="Times New Roman" w:hAnsi="Times New Roman"/>
                <w:sz w:val="16"/>
                <w:szCs w:val="16"/>
              </w:rPr>
              <w:t xml:space="preserve">. </w:t>
            </w:r>
            <w:proofErr w:type="spellStart"/>
            <w:r>
              <w:rPr>
                <w:rFonts w:ascii="Times New Roman" w:hAnsi="Times New Roman"/>
                <w:sz w:val="16"/>
                <w:szCs w:val="16"/>
              </w:rPr>
              <w:t>Hegdes</w:t>
            </w:r>
            <w:proofErr w:type="spellEnd"/>
            <w:r>
              <w:rPr>
                <w:rFonts w:ascii="Times New Roman" w:hAnsi="Times New Roman"/>
                <w:sz w:val="16"/>
                <w:szCs w:val="16"/>
              </w:rPr>
              <w:t>. M</w:t>
            </w:r>
            <w:r>
              <w:rPr>
                <w:rFonts w:ascii="Times New Roman" w:hAnsi="Times New Roman"/>
                <w:sz w:val="14"/>
                <w:szCs w:val="14"/>
              </w:rPr>
              <w:t>. Shipley, K. G., &amp; McAfee, J. G.</w:t>
            </w:r>
            <w:r>
              <w:rPr>
                <w:rFonts w:ascii="Cambria" w:hAnsi="Cambria" w:cs="Arial"/>
                <w:b/>
                <w:bCs/>
                <w:szCs w:val="20"/>
              </w:rPr>
              <w:t xml:space="preserve"> </w:t>
            </w:r>
          </w:p>
        </w:tc>
      </w:tr>
      <w:tr w:rsidR="002C2DCF" w:rsidTr="002C2DCF">
        <w:trPr>
          <w:trHeight w:val="228"/>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rPr>
            </w:pPr>
            <w:r>
              <w:rPr>
                <w:rFonts w:ascii="Times New Roman" w:hAnsi="Times New Roman"/>
                <w:sz w:val="18"/>
                <w:szCs w:val="18"/>
              </w:rPr>
              <w:t>Assessing aphasia &amp; related impairments-chapter 5: 64-116pp</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6</w:t>
            </w:r>
            <w:r>
              <w:rPr>
                <w:rFonts w:ascii="Times New Roman" w:hAnsi="Times New Roman"/>
                <w:sz w:val="18"/>
                <w:szCs w:val="18"/>
                <w:vertAlign w:val="superscript"/>
                <w:lang w:bidi="ar-JO"/>
              </w:rPr>
              <w:t>th</w:t>
            </w:r>
            <w:r>
              <w:rPr>
                <w:rFonts w:ascii="Times New Roman" w:hAnsi="Times New Roman"/>
                <w:sz w:val="18"/>
                <w:szCs w:val="18"/>
                <w:lang w:bidi="ar-JO"/>
              </w:rPr>
              <w:t xml:space="preserve"> and 7</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1.3</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1.4</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Practical session</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4"/>
                <w:szCs w:val="14"/>
              </w:rPr>
              <w:t>Brookshire, Robert.</w:t>
            </w:r>
            <w:r>
              <w:rPr>
                <w:rFonts w:ascii="Times New Roman" w:hAnsi="Times New Roman"/>
                <w:sz w:val="18"/>
                <w:szCs w:val="18"/>
                <w:lang w:bidi="ar-JO"/>
              </w:rPr>
              <w:t xml:space="preserve"> </w:t>
            </w:r>
            <w:r>
              <w:rPr>
                <w:rFonts w:ascii="Times New Roman" w:hAnsi="Times New Roman"/>
                <w:sz w:val="14"/>
                <w:szCs w:val="14"/>
              </w:rPr>
              <w:t>Shipley, K. G., &amp; McAfee, J. G.</w:t>
            </w:r>
          </w:p>
        </w:tc>
      </w:tr>
      <w:tr w:rsidR="002C2DCF" w:rsidTr="002C2DCF">
        <w:trPr>
          <w:trHeight w:val="243"/>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lang w:bidi="ar-JO"/>
              </w:rPr>
            </w:pPr>
            <w:r>
              <w:rPr>
                <w:rFonts w:ascii="Times New Roman" w:hAnsi="Times New Roman"/>
                <w:sz w:val="18"/>
                <w:szCs w:val="18"/>
                <w:lang w:bidi="ar-JO"/>
              </w:rPr>
              <w:t>Mid Exam : to be determined soon.</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8</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Test the students' learned knowledge</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Paper exam</w:t>
            </w:r>
          </w:p>
        </w:tc>
        <w:tc>
          <w:tcPr>
            <w:tcW w:w="1639" w:type="dxa"/>
            <w:tcBorders>
              <w:top w:val="single" w:sz="4" w:space="0" w:color="auto"/>
              <w:left w:val="single" w:sz="4" w:space="0" w:color="auto"/>
              <w:bottom w:val="single" w:sz="4" w:space="0" w:color="auto"/>
              <w:right w:val="single" w:sz="4" w:space="0" w:color="auto"/>
            </w:tcBorders>
          </w:tcPr>
          <w:p w:rsidR="002C2DCF" w:rsidRDefault="002C2DCF">
            <w:pPr>
              <w:jc w:val="lowKashida"/>
              <w:rPr>
                <w:rFonts w:ascii="Times New Roman" w:hAnsi="Times New Roman"/>
                <w:sz w:val="18"/>
                <w:szCs w:val="18"/>
                <w:lang w:bidi="ar-JO"/>
              </w:rPr>
            </w:pPr>
          </w:p>
        </w:tc>
      </w:tr>
      <w:tr w:rsidR="002C2DCF" w:rsidTr="002C2DCF">
        <w:trPr>
          <w:trHeight w:val="243"/>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r>
              <w:rPr>
                <w:rFonts w:ascii="Times New Roman" w:hAnsi="Times New Roman"/>
                <w:sz w:val="18"/>
                <w:szCs w:val="18"/>
              </w:rPr>
              <w:t>Treatment of aphasia-chapters 1-4/ 1-101 pp.</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9</w:t>
            </w:r>
            <w:r>
              <w:rPr>
                <w:rFonts w:ascii="Times New Roman" w:hAnsi="Times New Roman"/>
                <w:sz w:val="18"/>
                <w:szCs w:val="18"/>
                <w:vertAlign w:val="superscript"/>
                <w:lang w:bidi="ar-JO"/>
              </w:rPr>
              <w:t>th</w:t>
            </w:r>
            <w:r>
              <w:rPr>
                <w:rFonts w:ascii="Times New Roman" w:hAnsi="Times New Roman"/>
                <w:sz w:val="18"/>
                <w:szCs w:val="18"/>
                <w:lang w:bidi="ar-JO"/>
              </w:rPr>
              <w:t xml:space="preserve"> and 10</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2.1, 2.2, 2.3, 2.4, 2.5.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3.1, 3.2, 3.3, 3.4, 3.5.</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Practical session</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proofErr w:type="spellStart"/>
            <w:r>
              <w:rPr>
                <w:rFonts w:ascii="Times New Roman" w:hAnsi="Times New Roman"/>
                <w:sz w:val="14"/>
                <w:szCs w:val="14"/>
              </w:rPr>
              <w:t>Papathanasiou</w:t>
            </w:r>
            <w:proofErr w:type="spellEnd"/>
            <w:r>
              <w:rPr>
                <w:rFonts w:ascii="Times New Roman" w:hAnsi="Times New Roman"/>
                <w:sz w:val="14"/>
                <w:szCs w:val="14"/>
              </w:rPr>
              <w:t xml:space="preserve">, </w:t>
            </w:r>
            <w:proofErr w:type="spellStart"/>
            <w:r>
              <w:rPr>
                <w:rFonts w:ascii="Times New Roman" w:hAnsi="Times New Roman"/>
                <w:sz w:val="14"/>
                <w:szCs w:val="14"/>
              </w:rPr>
              <w:t>Ilias</w:t>
            </w:r>
            <w:proofErr w:type="spellEnd"/>
            <w:r>
              <w:rPr>
                <w:rFonts w:ascii="Times New Roman" w:hAnsi="Times New Roman"/>
                <w:sz w:val="14"/>
                <w:szCs w:val="14"/>
              </w:rPr>
              <w:t>.</w:t>
            </w:r>
            <w:r>
              <w:rPr>
                <w:rFonts w:ascii="Times New Roman" w:hAnsi="Times New Roman"/>
                <w:sz w:val="18"/>
                <w:szCs w:val="18"/>
                <w:lang w:bidi="ar-JO"/>
              </w:rPr>
              <w:t xml:space="preserve"> </w:t>
            </w:r>
            <w:r>
              <w:rPr>
                <w:rFonts w:ascii="Times New Roman" w:hAnsi="Times New Roman"/>
                <w:sz w:val="12"/>
                <w:szCs w:val="12"/>
                <w:lang w:bidi="ar-JO"/>
              </w:rPr>
              <w:t>Colleen K, Roth, P.</w:t>
            </w:r>
          </w:p>
        </w:tc>
      </w:tr>
      <w:tr w:rsidR="002C2DCF" w:rsidTr="002C2DCF">
        <w:trPr>
          <w:trHeight w:val="243"/>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lang w:bidi="ar-JO"/>
              </w:rPr>
            </w:pPr>
            <w:r>
              <w:rPr>
                <w:rFonts w:ascii="Times New Roman" w:hAnsi="Times New Roman"/>
                <w:sz w:val="18"/>
                <w:szCs w:val="18"/>
              </w:rPr>
              <w:t>Managing Speech &amp; Language after Stroke</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11</w:t>
            </w:r>
            <w:r>
              <w:rPr>
                <w:rFonts w:ascii="Times New Roman" w:hAnsi="Times New Roman"/>
                <w:sz w:val="18"/>
                <w:szCs w:val="18"/>
                <w:vertAlign w:val="superscript"/>
                <w:lang w:bidi="ar-JO"/>
              </w:rPr>
              <w:t>th</w:t>
            </w:r>
            <w:r>
              <w:rPr>
                <w:rFonts w:ascii="Times New Roman" w:hAnsi="Times New Roman"/>
                <w:sz w:val="18"/>
                <w:szCs w:val="18"/>
                <w:lang w:bidi="ar-JO"/>
              </w:rPr>
              <w:t xml:space="preserve"> and 12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2.1</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 xml:space="preserve">Practical session </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4"/>
                <w:szCs w:val="14"/>
                <w:lang w:bidi="ar-JO"/>
              </w:rPr>
              <w:t xml:space="preserve">Slides- Qutishat, D. </w:t>
            </w:r>
          </w:p>
        </w:tc>
      </w:tr>
      <w:tr w:rsidR="002C2DCF" w:rsidTr="002C2DCF">
        <w:trPr>
          <w:trHeight w:val="243"/>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rPr>
            </w:pPr>
            <w:r>
              <w:rPr>
                <w:rFonts w:ascii="Times New Roman" w:hAnsi="Times New Roman"/>
                <w:sz w:val="18"/>
                <w:szCs w:val="18"/>
              </w:rPr>
              <w:t>Treatment of aphasia-Chapter 7: 146-186 pp</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13</w:t>
            </w:r>
            <w:r>
              <w:rPr>
                <w:rFonts w:ascii="Times New Roman" w:hAnsi="Times New Roman"/>
                <w:sz w:val="18"/>
                <w:szCs w:val="18"/>
                <w:vertAlign w:val="superscript"/>
                <w:lang w:bidi="ar-JO"/>
              </w:rPr>
              <w:t>th</w:t>
            </w:r>
            <w:r>
              <w:rPr>
                <w:rFonts w:ascii="Times New Roman" w:hAnsi="Times New Roman"/>
                <w:sz w:val="18"/>
                <w:szCs w:val="18"/>
                <w:lang w:bidi="ar-JO"/>
              </w:rPr>
              <w:t xml:space="preserve"> and 14</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2.1, 2.2, 2.3, 2.4, 2.5.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3.1, 3.2, 3.3, 3.4, 3.5.</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 xml:space="preserve">Practical session </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4"/>
                <w:szCs w:val="14"/>
              </w:rPr>
            </w:pPr>
            <w:r>
              <w:rPr>
                <w:rFonts w:ascii="Times New Roman" w:hAnsi="Times New Roman"/>
                <w:sz w:val="14"/>
                <w:szCs w:val="14"/>
              </w:rPr>
              <w:t>Brookshire, Robert.</w:t>
            </w:r>
          </w:p>
          <w:p w:rsidR="002C2DCF" w:rsidRDefault="002C2DCF">
            <w:pPr>
              <w:jc w:val="lowKashida"/>
              <w:rPr>
                <w:rFonts w:ascii="Times New Roman" w:hAnsi="Times New Roman"/>
                <w:sz w:val="18"/>
                <w:szCs w:val="18"/>
                <w:lang w:bidi="ar-JO"/>
              </w:rPr>
            </w:pPr>
            <w:proofErr w:type="spellStart"/>
            <w:r>
              <w:rPr>
                <w:rFonts w:ascii="Times New Roman" w:hAnsi="Times New Roman"/>
                <w:sz w:val="14"/>
                <w:szCs w:val="14"/>
                <w:lang w:bidi="ar-JO"/>
              </w:rPr>
              <w:t>Hegdes</w:t>
            </w:r>
            <w:proofErr w:type="spellEnd"/>
            <w:r>
              <w:rPr>
                <w:rFonts w:ascii="Times New Roman" w:hAnsi="Times New Roman"/>
                <w:sz w:val="14"/>
                <w:szCs w:val="14"/>
                <w:lang w:bidi="ar-JO"/>
              </w:rPr>
              <w:t>. M.N.2008</w:t>
            </w:r>
            <w:r>
              <w:rPr>
                <w:rFonts w:ascii="Times New Roman" w:hAnsi="Times New Roman"/>
                <w:sz w:val="18"/>
                <w:szCs w:val="18"/>
                <w:lang w:bidi="ar-JO"/>
              </w:rPr>
              <w:t xml:space="preserve">. </w:t>
            </w:r>
            <w:r>
              <w:rPr>
                <w:rFonts w:ascii="Times New Roman" w:hAnsi="Times New Roman"/>
                <w:sz w:val="12"/>
                <w:szCs w:val="12"/>
                <w:lang w:bidi="ar-JO"/>
              </w:rPr>
              <w:t>Colleen K, Roth, P.</w:t>
            </w:r>
          </w:p>
        </w:tc>
      </w:tr>
      <w:tr w:rsidR="002C2DCF" w:rsidTr="002C2DCF">
        <w:trPr>
          <w:trHeight w:val="243"/>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5"/>
              </w:numPr>
              <w:ind w:left="0"/>
              <w:rPr>
                <w:rFonts w:ascii="Times New Roman" w:hAnsi="Times New Roman"/>
                <w:sz w:val="18"/>
                <w:szCs w:val="18"/>
              </w:rPr>
            </w:pPr>
            <w:r>
              <w:rPr>
                <w:rFonts w:ascii="Times New Roman" w:hAnsi="Times New Roman"/>
                <w:sz w:val="18"/>
                <w:szCs w:val="18"/>
              </w:rPr>
              <w:t>Neuro-motor speech disorders and cognitive-communicative disorders.</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2.1, 2.2, 2.3, 2.4, 2.5.</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3.1, 3.2, 3.3, 3.4, 3.5.</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Participation</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Quiz</w:t>
            </w:r>
          </w:p>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Practical session</w:t>
            </w:r>
          </w:p>
        </w:tc>
        <w:tc>
          <w:tcPr>
            <w:tcW w:w="1639"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2"/>
                <w:szCs w:val="12"/>
              </w:rPr>
            </w:pPr>
            <w:r>
              <w:rPr>
                <w:rFonts w:ascii="Times New Roman" w:hAnsi="Times New Roman"/>
                <w:sz w:val="12"/>
                <w:szCs w:val="12"/>
              </w:rPr>
              <w:t>Brookshire, Robert.</w:t>
            </w:r>
          </w:p>
          <w:p w:rsidR="002C2DCF" w:rsidRDefault="002C2DCF">
            <w:pPr>
              <w:pStyle w:val="ps1numbered"/>
              <w:numPr>
                <w:ilvl w:val="0"/>
                <w:numId w:val="0"/>
              </w:numPr>
              <w:tabs>
                <w:tab w:val="left" w:pos="720"/>
              </w:tabs>
              <w:ind w:left="360" w:hanging="360"/>
              <w:rPr>
                <w:rFonts w:ascii="Times New Roman" w:hAnsi="Times New Roman"/>
                <w:sz w:val="18"/>
                <w:szCs w:val="18"/>
              </w:rPr>
            </w:pPr>
            <w:proofErr w:type="spellStart"/>
            <w:r>
              <w:rPr>
                <w:sz w:val="12"/>
                <w:szCs w:val="12"/>
              </w:rPr>
              <w:t>Hegdes.M</w:t>
            </w:r>
            <w:proofErr w:type="spellEnd"/>
            <w:r>
              <w:rPr>
                <w:sz w:val="12"/>
                <w:szCs w:val="12"/>
              </w:rPr>
              <w:t>. Shipley, K. G., &amp; McAfee, J. G.</w:t>
            </w:r>
            <w:r>
              <w:rPr>
                <w:rFonts w:ascii="Cambria" w:hAnsi="Cambria" w:cs="Arial"/>
                <w:b/>
                <w:sz w:val="12"/>
                <w:szCs w:val="12"/>
              </w:rPr>
              <w:t xml:space="preserve"> and </w:t>
            </w:r>
            <w:r>
              <w:rPr>
                <w:sz w:val="12"/>
                <w:szCs w:val="12"/>
              </w:rPr>
              <w:t>Colleen K, Roth, P.</w:t>
            </w:r>
          </w:p>
        </w:tc>
      </w:tr>
      <w:tr w:rsidR="002C2DCF" w:rsidTr="002C2DCF">
        <w:trPr>
          <w:trHeight w:val="243"/>
        </w:trPr>
        <w:tc>
          <w:tcPr>
            <w:tcW w:w="2050"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r>
              <w:rPr>
                <w:rFonts w:ascii="Times New Roman" w:hAnsi="Times New Roman"/>
                <w:sz w:val="18"/>
                <w:szCs w:val="18"/>
              </w:rPr>
              <w:t xml:space="preserve">Final Exam </w:t>
            </w:r>
          </w:p>
        </w:tc>
        <w:tc>
          <w:tcPr>
            <w:tcW w:w="992"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16</w:t>
            </w:r>
            <w:r>
              <w:rPr>
                <w:rFonts w:ascii="Times New Roman" w:hAnsi="Times New Roman"/>
                <w:sz w:val="18"/>
                <w:szCs w:val="18"/>
                <w:vertAlign w:val="superscript"/>
                <w:lang w:bidi="ar-JO"/>
              </w:rPr>
              <w:t>th</w:t>
            </w:r>
            <w:r>
              <w:rPr>
                <w:rFonts w:ascii="Times New Roman" w:hAnsi="Times New Roman"/>
                <w:sz w:val="18"/>
                <w:szCs w:val="18"/>
                <w:lang w:bidi="ar-JO"/>
              </w:rPr>
              <w:t xml:space="preserve"> week</w:t>
            </w:r>
          </w:p>
        </w:tc>
        <w:tc>
          <w:tcPr>
            <w:tcW w:w="1134" w:type="dxa"/>
            <w:tcBorders>
              <w:top w:val="single" w:sz="4" w:space="0" w:color="auto"/>
              <w:left w:val="single" w:sz="4" w:space="0" w:color="auto"/>
              <w:bottom w:val="single" w:sz="4" w:space="0" w:color="auto"/>
              <w:right w:val="single" w:sz="4" w:space="0" w:color="auto"/>
            </w:tcBorders>
            <w:hideMark/>
          </w:tcPr>
          <w:p w:rsidR="002C2DCF" w:rsidRDefault="002C2DCF">
            <w:pPr>
              <w:rPr>
                <w:rFonts w:ascii="Times New Roman" w:hAnsi="Times New Roman"/>
                <w:sz w:val="18"/>
                <w:szCs w:val="18"/>
              </w:rPr>
            </w:pPr>
            <w:proofErr w:type="spellStart"/>
            <w:r>
              <w:rPr>
                <w:rFonts w:ascii="Times New Roman" w:hAnsi="Times New Roman"/>
                <w:sz w:val="18"/>
                <w:szCs w:val="18"/>
              </w:rPr>
              <w:t>D.Qutishat</w:t>
            </w:r>
            <w:proofErr w:type="spellEnd"/>
          </w:p>
        </w:tc>
        <w:tc>
          <w:tcPr>
            <w:tcW w:w="2613"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Test the students' overall learned skills and knowledge of the given educational material.</w:t>
            </w:r>
          </w:p>
        </w:tc>
        <w:tc>
          <w:tcPr>
            <w:tcW w:w="1418" w:type="dxa"/>
            <w:tcBorders>
              <w:top w:val="single" w:sz="4" w:space="0" w:color="auto"/>
              <w:left w:val="single" w:sz="4" w:space="0" w:color="auto"/>
              <w:bottom w:val="single" w:sz="4" w:space="0" w:color="auto"/>
              <w:right w:val="single" w:sz="4" w:space="0" w:color="auto"/>
            </w:tcBorders>
            <w:hideMark/>
          </w:tcPr>
          <w:p w:rsidR="002C2DCF" w:rsidRDefault="002C2DCF">
            <w:pPr>
              <w:jc w:val="lowKashida"/>
              <w:rPr>
                <w:rFonts w:ascii="Times New Roman" w:hAnsi="Times New Roman"/>
                <w:sz w:val="18"/>
                <w:szCs w:val="18"/>
                <w:lang w:bidi="ar-JO"/>
              </w:rPr>
            </w:pPr>
            <w:r>
              <w:rPr>
                <w:rFonts w:ascii="Times New Roman" w:hAnsi="Times New Roman"/>
                <w:sz w:val="18"/>
                <w:szCs w:val="18"/>
                <w:lang w:bidi="ar-JO"/>
              </w:rPr>
              <w:t>Paper exam</w:t>
            </w:r>
          </w:p>
        </w:tc>
        <w:tc>
          <w:tcPr>
            <w:tcW w:w="1639" w:type="dxa"/>
            <w:tcBorders>
              <w:top w:val="single" w:sz="4" w:space="0" w:color="auto"/>
              <w:left w:val="single" w:sz="4" w:space="0" w:color="auto"/>
              <w:bottom w:val="single" w:sz="4" w:space="0" w:color="auto"/>
              <w:right w:val="single" w:sz="4" w:space="0" w:color="auto"/>
            </w:tcBorders>
          </w:tcPr>
          <w:p w:rsidR="002C2DCF" w:rsidRDefault="002C2DCF">
            <w:pPr>
              <w:pStyle w:val="ps1numbered"/>
              <w:numPr>
                <w:ilvl w:val="0"/>
                <w:numId w:val="0"/>
              </w:numPr>
              <w:tabs>
                <w:tab w:val="left" w:pos="720"/>
              </w:tabs>
              <w:ind w:left="360"/>
              <w:rPr>
                <w:rFonts w:ascii="Times New Roman" w:hAnsi="Times New Roman"/>
              </w:rPr>
            </w:pPr>
          </w:p>
        </w:tc>
      </w:tr>
    </w:tbl>
    <w:p w:rsidR="002C2DCF" w:rsidRDefault="002C2DCF" w:rsidP="002C2DCF">
      <w:pPr>
        <w:pStyle w:val="ps2"/>
        <w:spacing w:before="0" w:after="120" w:line="240" w:lineRule="auto"/>
        <w:rPr>
          <w:rFonts w:ascii="Times New Roman" w:hAnsi="Times New Roman" w:cs="Times New Roman"/>
          <w:b w:val="0"/>
          <w:sz w:val="22"/>
          <w:szCs w:val="22"/>
        </w:rPr>
      </w:pPr>
    </w:p>
    <w:p w:rsidR="002C2DCF" w:rsidRDefault="002C2DCF" w:rsidP="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21. Teaching Methods and Assignments: </w:t>
      </w:r>
    </w:p>
    <w:p w:rsidR="002C2DCF" w:rsidRDefault="002C2DCF" w:rsidP="002C2DCF">
      <w:pPr>
        <w:pStyle w:val="ps1Char"/>
        <w:rPr>
          <w:rFonts w:ascii="Times New Roman" w:eastAsia="Calibri" w:hAnsi="Times New Roman" w:cs="Times New Roman"/>
        </w:rPr>
      </w:pPr>
      <w:r>
        <w:rPr>
          <w:rFonts w:eastAsia="Calibri"/>
        </w:rPr>
        <w:t xml:space="preserve"> Please pick the approaches that will be used to achieve course and clinical objectives related to the ILOs: </w:t>
      </w:r>
    </w:p>
    <w:p w:rsidR="002C2DCF" w:rsidRDefault="002C2DCF" w:rsidP="002C2DCF">
      <w:pPr>
        <w:pStyle w:val="ps1Cha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33"/>
        <w:gridCol w:w="5178"/>
      </w:tblGrid>
      <w:tr w:rsidR="002C2DCF" w:rsidTr="002C2DCF">
        <w:tc>
          <w:tcPr>
            <w:tcW w:w="1728"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lastRenderedPageBreak/>
              <w:t>Select if applied</w:t>
            </w:r>
          </w:p>
        </w:tc>
        <w:tc>
          <w:tcPr>
            <w:tcW w:w="2729"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jc w:val="center"/>
              <w:rPr>
                <w:rFonts w:ascii="Times New Roman" w:hAnsi="Times New Roman" w:cs="Times New Roman"/>
                <w:b w:val="0"/>
                <w:sz w:val="22"/>
                <w:szCs w:val="22"/>
              </w:rPr>
            </w:pPr>
            <w:r>
              <w:rPr>
                <w:rFonts w:ascii="Times New Roman" w:hAnsi="Times New Roman" w:cs="Times New Roman"/>
                <w:b w:val="0"/>
                <w:sz w:val="22"/>
                <w:szCs w:val="22"/>
              </w:rPr>
              <w:t>Instructional Methods</w:t>
            </w:r>
          </w:p>
        </w:tc>
        <w:tc>
          <w:tcPr>
            <w:tcW w:w="5649"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jc w:val="center"/>
              <w:rPr>
                <w:rFonts w:ascii="Times New Roman" w:hAnsi="Times New Roman" w:cs="Times New Roman"/>
                <w:b w:val="0"/>
                <w:sz w:val="22"/>
                <w:szCs w:val="22"/>
              </w:rPr>
            </w:pPr>
            <w:r>
              <w:rPr>
                <w:rFonts w:ascii="Times New Roman" w:hAnsi="Times New Roman" w:cs="Times New Roman"/>
                <w:b w:val="0"/>
                <w:sz w:val="22"/>
                <w:szCs w:val="22"/>
              </w:rPr>
              <w:t>Learning Activities (Examples)</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2C2DCF">
            <w:pPr>
              <w:pStyle w:val="ps2"/>
              <w:numPr>
                <w:ilvl w:val="0"/>
                <w:numId w:val="6"/>
              </w:numPr>
              <w:spacing w:before="120" w:after="120" w:line="240" w:lineRule="auto"/>
              <w:rPr>
                <w:rFonts w:ascii="Times New Roman" w:hAnsi="Times New Roman" w:cs="Times New Roman"/>
                <w:b w:val="0"/>
                <w:sz w:val="22"/>
                <w:szCs w:val="22"/>
              </w:rPr>
            </w:pPr>
          </w:p>
          <w:p w:rsidR="002C2DCF" w:rsidRDefault="002C2DCF">
            <w:pPr>
              <w:rPr>
                <w:rFonts w:ascii="Times New Roman" w:hAnsi="Times New Roman"/>
                <w:bCs/>
                <w:sz w:val="22"/>
                <w:szCs w:val="22"/>
              </w:rPr>
            </w:pPr>
          </w:p>
        </w:tc>
        <w:tc>
          <w:tcPr>
            <w:tcW w:w="2729"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Direct Instruction </w:t>
            </w:r>
          </w:p>
        </w:tc>
        <w:tc>
          <w:tcPr>
            <w:tcW w:w="5649" w:type="dxa"/>
            <w:tcBorders>
              <w:top w:val="single" w:sz="4" w:space="0" w:color="auto"/>
              <w:left w:val="single" w:sz="4" w:space="0" w:color="auto"/>
              <w:bottom w:val="single" w:sz="4" w:space="0" w:color="auto"/>
              <w:right w:val="single" w:sz="4" w:space="0" w:color="auto"/>
            </w:tcBorders>
            <w:hideMark/>
          </w:tcPr>
          <w:p w:rsidR="002C2DCF" w:rsidRDefault="002C2DCF">
            <w:pPr>
              <w:numPr>
                <w:ilvl w:val="0"/>
                <w:numId w:val="7"/>
              </w:numPr>
              <w:rPr>
                <w:rFonts w:ascii="Times New Roman" w:hAnsi="Times New Roman"/>
                <w:bCs/>
                <w:sz w:val="22"/>
                <w:szCs w:val="22"/>
              </w:rPr>
            </w:pPr>
            <w:r>
              <w:rPr>
                <w:rFonts w:ascii="Times New Roman" w:hAnsi="Times New Roman"/>
                <w:bCs/>
                <w:sz w:val="22"/>
                <w:szCs w:val="22"/>
              </w:rPr>
              <w:t>Structured orientation lectures</w:t>
            </w:r>
          </w:p>
          <w:p w:rsidR="002C2DCF" w:rsidRDefault="002C2DCF">
            <w:pPr>
              <w:pStyle w:val="ps2"/>
              <w:numPr>
                <w:ilvl w:val="0"/>
                <w:numId w:val="7"/>
              </w:numPr>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   Skills and procedures demonstrations</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2C2DCF">
            <w:pPr>
              <w:pStyle w:val="ps2"/>
              <w:numPr>
                <w:ilvl w:val="0"/>
                <w:numId w:val="6"/>
              </w:numPr>
              <w:spacing w:before="120" w:after="120" w:line="240" w:lineRule="auto"/>
              <w:rPr>
                <w:rFonts w:ascii="Times New Roman" w:hAnsi="Times New Roman" w:cs="Times New Roman"/>
                <w:b w:val="0"/>
                <w:sz w:val="22"/>
                <w:szCs w:val="22"/>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rPr>
                <w:rFonts w:ascii="Times New Roman" w:hAnsi="Times New Roman"/>
                <w:bCs/>
                <w:sz w:val="22"/>
                <w:szCs w:val="22"/>
              </w:rPr>
            </w:pPr>
            <w:r>
              <w:rPr>
                <w:rFonts w:ascii="Times New Roman" w:hAnsi="Times New Roman"/>
                <w:bCs/>
                <w:sz w:val="22"/>
                <w:szCs w:val="22"/>
              </w:rPr>
              <w:t>Interactive Instruction</w:t>
            </w:r>
          </w:p>
        </w:tc>
        <w:tc>
          <w:tcPr>
            <w:tcW w:w="564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numPr>
                <w:ilvl w:val="0"/>
                <w:numId w:val="7"/>
              </w:numPr>
              <w:rPr>
                <w:rFonts w:ascii="Times New Roman" w:hAnsi="Times New Roman"/>
                <w:bCs/>
                <w:sz w:val="22"/>
                <w:szCs w:val="22"/>
              </w:rPr>
            </w:pPr>
            <w:r>
              <w:rPr>
                <w:rFonts w:ascii="Times New Roman" w:hAnsi="Times New Roman"/>
                <w:bCs/>
                <w:sz w:val="22"/>
                <w:szCs w:val="22"/>
              </w:rPr>
              <w:t>Clinical conferences and case presentations</w:t>
            </w:r>
          </w:p>
          <w:p w:rsidR="002C2DCF" w:rsidRDefault="002C2DCF">
            <w:pPr>
              <w:numPr>
                <w:ilvl w:val="0"/>
                <w:numId w:val="7"/>
              </w:numPr>
              <w:rPr>
                <w:rFonts w:ascii="Times New Roman" w:hAnsi="Times New Roman"/>
                <w:bCs/>
                <w:sz w:val="22"/>
                <w:szCs w:val="22"/>
              </w:rPr>
            </w:pPr>
            <w:r>
              <w:rPr>
                <w:rFonts w:ascii="Times New Roman" w:hAnsi="Times New Roman"/>
                <w:bCs/>
                <w:sz w:val="22"/>
                <w:szCs w:val="22"/>
              </w:rPr>
              <w:t>Seminars and discussions</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A46101">
            <w:pPr>
              <w:pStyle w:val="ps2"/>
              <w:spacing w:before="120" w:after="120" w:line="240" w:lineRule="auto"/>
              <w:ind w:left="720"/>
              <w:rPr>
                <w:rFonts w:ascii="Times New Roman" w:hAnsi="Times New Roman" w:cs="Times New Roman"/>
                <w:b w:val="0"/>
                <w:sz w:val="22"/>
                <w:szCs w:val="22"/>
              </w:rPr>
            </w:pPr>
            <w:r>
              <w:rPr>
                <w:rFonts w:ascii="Segoe UI Symbol" w:hAnsi="Segoe UI Symbol" w:cs="Segoe UI Symbol"/>
                <w:b w:val="0"/>
                <w:bCs w:val="0"/>
                <w:color w:val="202124"/>
                <w:sz w:val="21"/>
                <w:szCs w:val="21"/>
                <w:shd w:val="clear" w:color="auto" w:fill="FFFFFF"/>
              </w:rPr>
              <w:t>✓</w:t>
            </w:r>
          </w:p>
        </w:tc>
        <w:tc>
          <w:tcPr>
            <w:tcW w:w="272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rPr>
                <w:rFonts w:ascii="Times New Roman" w:hAnsi="Times New Roman"/>
                <w:bCs/>
                <w:sz w:val="22"/>
                <w:szCs w:val="22"/>
              </w:rPr>
            </w:pPr>
            <w:r>
              <w:rPr>
                <w:rFonts w:ascii="Times New Roman" w:hAnsi="Times New Roman"/>
                <w:bCs/>
                <w:sz w:val="22"/>
                <w:szCs w:val="22"/>
              </w:rPr>
              <w:t>Experiential Learning</w:t>
            </w:r>
          </w:p>
        </w:tc>
        <w:tc>
          <w:tcPr>
            <w:tcW w:w="564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numPr>
                <w:ilvl w:val="0"/>
                <w:numId w:val="7"/>
              </w:numPr>
              <w:rPr>
                <w:rFonts w:ascii="Times New Roman" w:hAnsi="Times New Roman"/>
                <w:bCs/>
                <w:sz w:val="22"/>
                <w:szCs w:val="22"/>
              </w:rPr>
            </w:pPr>
            <w:r>
              <w:rPr>
                <w:rFonts w:ascii="Times New Roman" w:hAnsi="Times New Roman"/>
                <w:bCs/>
                <w:sz w:val="22"/>
                <w:szCs w:val="22"/>
              </w:rPr>
              <w:t>Experiential learning in clinical setting</w:t>
            </w:r>
          </w:p>
          <w:p w:rsidR="002C2DCF" w:rsidRDefault="002C2DCF">
            <w:pPr>
              <w:numPr>
                <w:ilvl w:val="0"/>
                <w:numId w:val="7"/>
              </w:numPr>
              <w:rPr>
                <w:rFonts w:ascii="Times New Roman" w:hAnsi="Times New Roman"/>
                <w:bCs/>
                <w:sz w:val="22"/>
                <w:szCs w:val="22"/>
              </w:rPr>
            </w:pPr>
            <w:r>
              <w:rPr>
                <w:rFonts w:ascii="Times New Roman" w:hAnsi="Times New Roman"/>
                <w:bCs/>
                <w:sz w:val="22"/>
                <w:szCs w:val="22"/>
              </w:rPr>
              <w:t>Simulation</w:t>
            </w:r>
          </w:p>
          <w:p w:rsidR="002C2DCF" w:rsidRDefault="002C2DCF">
            <w:pPr>
              <w:numPr>
                <w:ilvl w:val="0"/>
                <w:numId w:val="7"/>
              </w:numPr>
              <w:rPr>
                <w:rFonts w:ascii="Times New Roman" w:hAnsi="Times New Roman"/>
                <w:bCs/>
                <w:sz w:val="22"/>
                <w:szCs w:val="22"/>
              </w:rPr>
            </w:pPr>
            <w:r>
              <w:rPr>
                <w:rFonts w:ascii="Times New Roman" w:hAnsi="Times New Roman"/>
                <w:bCs/>
                <w:sz w:val="22"/>
                <w:szCs w:val="22"/>
              </w:rPr>
              <w:t>Hands-on learning</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2C2DCF">
            <w:pPr>
              <w:pStyle w:val="ps2"/>
              <w:numPr>
                <w:ilvl w:val="0"/>
                <w:numId w:val="6"/>
              </w:numPr>
              <w:spacing w:before="120" w:after="120" w:line="240" w:lineRule="auto"/>
              <w:rPr>
                <w:rFonts w:ascii="Times New Roman" w:hAnsi="Times New Roman" w:cs="Times New Roman"/>
                <w:b w:val="0"/>
                <w:sz w:val="22"/>
                <w:szCs w:val="22"/>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rPr>
                <w:rFonts w:ascii="Times New Roman" w:hAnsi="Times New Roman"/>
                <w:bCs/>
                <w:sz w:val="22"/>
                <w:szCs w:val="22"/>
              </w:rPr>
            </w:pPr>
            <w:r>
              <w:rPr>
                <w:rFonts w:ascii="Times New Roman" w:hAnsi="Times New Roman"/>
                <w:bCs/>
                <w:sz w:val="22"/>
                <w:szCs w:val="22"/>
              </w:rPr>
              <w:t>Independent Study</w:t>
            </w:r>
          </w:p>
        </w:tc>
        <w:tc>
          <w:tcPr>
            <w:tcW w:w="5649" w:type="dxa"/>
            <w:tcBorders>
              <w:top w:val="single" w:sz="4" w:space="0" w:color="auto"/>
              <w:left w:val="single" w:sz="4" w:space="0" w:color="auto"/>
              <w:bottom w:val="single" w:sz="4" w:space="0" w:color="auto"/>
              <w:right w:val="single" w:sz="4" w:space="0" w:color="auto"/>
            </w:tcBorders>
            <w:vAlign w:val="center"/>
            <w:hideMark/>
          </w:tcPr>
          <w:p w:rsidR="002C2DCF" w:rsidRDefault="002C2DCF">
            <w:pPr>
              <w:numPr>
                <w:ilvl w:val="0"/>
                <w:numId w:val="7"/>
              </w:numPr>
              <w:rPr>
                <w:rFonts w:ascii="Times New Roman" w:hAnsi="Times New Roman"/>
                <w:bCs/>
                <w:sz w:val="22"/>
                <w:szCs w:val="22"/>
              </w:rPr>
            </w:pPr>
            <w:r>
              <w:rPr>
                <w:rFonts w:ascii="Times New Roman" w:hAnsi="Times New Roman"/>
                <w:bCs/>
                <w:sz w:val="22"/>
                <w:szCs w:val="22"/>
              </w:rPr>
              <w:t>Self-directed literature review and synthesis to address problems in a specific case study</w:t>
            </w:r>
          </w:p>
          <w:p w:rsidR="002C2DCF" w:rsidRDefault="002C2DCF">
            <w:pPr>
              <w:numPr>
                <w:ilvl w:val="0"/>
                <w:numId w:val="7"/>
              </w:numPr>
              <w:rPr>
                <w:rFonts w:ascii="Times New Roman" w:hAnsi="Times New Roman"/>
                <w:bCs/>
                <w:sz w:val="22"/>
                <w:szCs w:val="22"/>
              </w:rPr>
            </w:pPr>
            <w:r>
              <w:rPr>
                <w:rFonts w:ascii="Times New Roman" w:hAnsi="Times New Roman"/>
                <w:bCs/>
                <w:sz w:val="22"/>
                <w:szCs w:val="22"/>
              </w:rPr>
              <w:t xml:space="preserve">Reflective Journaling </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CD0D8C">
            <w:pPr>
              <w:pStyle w:val="ps2"/>
              <w:spacing w:before="120" w:after="120" w:line="240" w:lineRule="auto"/>
              <w:ind w:left="720"/>
              <w:rPr>
                <w:rFonts w:ascii="Times New Roman" w:hAnsi="Times New Roman" w:cs="Times New Roman"/>
                <w:b w:val="0"/>
                <w:sz w:val="22"/>
                <w:szCs w:val="22"/>
              </w:rPr>
            </w:pPr>
            <w:r>
              <w:rPr>
                <w:rFonts w:ascii="Segoe UI Symbol" w:hAnsi="Segoe UI Symbol" w:cs="Segoe UI Symbol"/>
                <w:b w:val="0"/>
                <w:bCs w:val="0"/>
                <w:color w:val="202124"/>
                <w:sz w:val="21"/>
                <w:szCs w:val="21"/>
                <w:shd w:val="clear" w:color="auto" w:fill="FFFFFF"/>
              </w:rPr>
              <w:t>✓</w:t>
            </w:r>
          </w:p>
        </w:tc>
        <w:tc>
          <w:tcPr>
            <w:tcW w:w="2729"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Blended Learning</w:t>
            </w:r>
          </w:p>
        </w:tc>
        <w:tc>
          <w:tcPr>
            <w:tcW w:w="5649" w:type="dxa"/>
            <w:tcBorders>
              <w:top w:val="single" w:sz="4" w:space="0" w:color="auto"/>
              <w:left w:val="single" w:sz="4" w:space="0" w:color="auto"/>
              <w:bottom w:val="single" w:sz="4" w:space="0" w:color="auto"/>
              <w:right w:val="single" w:sz="4" w:space="0" w:color="auto"/>
            </w:tcBorders>
            <w:hideMark/>
          </w:tcPr>
          <w:p w:rsidR="002C2DCF" w:rsidRDefault="002C2DCF">
            <w:pPr>
              <w:pStyle w:val="ps2"/>
              <w:keepNext w:val="0"/>
              <w:numPr>
                <w:ilvl w:val="0"/>
                <w:numId w:val="7"/>
              </w:numPr>
              <w:spacing w:before="0" w:after="0" w:line="240" w:lineRule="auto"/>
              <w:contextualSpacing/>
              <w:rPr>
                <w:rFonts w:ascii="Times New Roman" w:hAnsi="Times New Roman" w:cs="Times New Roman"/>
                <w:b w:val="0"/>
                <w:sz w:val="22"/>
                <w:szCs w:val="22"/>
              </w:rPr>
            </w:pPr>
            <w:r>
              <w:rPr>
                <w:rFonts w:ascii="Times New Roman" w:hAnsi="Times New Roman" w:cs="Times New Roman"/>
                <w:b w:val="0"/>
                <w:sz w:val="22"/>
                <w:szCs w:val="22"/>
              </w:rPr>
              <w:t xml:space="preserve">   Combined face-to-face classroom practices with computer-mediated activities regarding content and delivery of course topics </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2C2DCF">
            <w:pPr>
              <w:pStyle w:val="ps2"/>
              <w:numPr>
                <w:ilvl w:val="0"/>
                <w:numId w:val="6"/>
              </w:numPr>
              <w:spacing w:before="120" w:after="120" w:line="240" w:lineRule="auto"/>
              <w:rPr>
                <w:rFonts w:ascii="Times New Roman" w:hAnsi="Times New Roman" w:cs="Times New Roman"/>
                <w:b w:val="0"/>
                <w:sz w:val="22"/>
                <w:szCs w:val="22"/>
              </w:rPr>
            </w:pPr>
          </w:p>
        </w:tc>
        <w:tc>
          <w:tcPr>
            <w:tcW w:w="2729"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Evidence Based Practice </w:t>
            </w:r>
          </w:p>
        </w:tc>
        <w:tc>
          <w:tcPr>
            <w:tcW w:w="5649" w:type="dxa"/>
            <w:tcBorders>
              <w:top w:val="single" w:sz="4" w:space="0" w:color="auto"/>
              <w:left w:val="single" w:sz="4" w:space="0" w:color="auto"/>
              <w:bottom w:val="single" w:sz="4" w:space="0" w:color="auto"/>
              <w:right w:val="single" w:sz="4" w:space="0" w:color="auto"/>
            </w:tcBorders>
            <w:hideMark/>
          </w:tcPr>
          <w:p w:rsidR="002C2DCF" w:rsidRDefault="002C2DCF">
            <w:pPr>
              <w:pStyle w:val="ps2"/>
              <w:numPr>
                <w:ilvl w:val="0"/>
                <w:numId w:val="7"/>
              </w:numPr>
              <w:tabs>
                <w:tab w:val="clear" w:pos="576"/>
                <w:tab w:val="left" w:pos="753"/>
              </w:tabs>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Integrate research methods &amp; results in the learning process </w:t>
            </w:r>
          </w:p>
          <w:p w:rsidR="002C2DCF" w:rsidRDefault="002C2DCF">
            <w:pPr>
              <w:pStyle w:val="ps2"/>
              <w:numPr>
                <w:ilvl w:val="0"/>
                <w:numId w:val="7"/>
              </w:numPr>
              <w:tabs>
                <w:tab w:val="clear" w:pos="576"/>
                <w:tab w:val="left" w:pos="753"/>
              </w:tabs>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Reflective  assignments &amp; projects</w:t>
            </w:r>
          </w:p>
        </w:tc>
      </w:tr>
      <w:tr w:rsidR="002C2DCF" w:rsidTr="002C2DCF">
        <w:tc>
          <w:tcPr>
            <w:tcW w:w="1728" w:type="dxa"/>
            <w:tcBorders>
              <w:top w:val="single" w:sz="4" w:space="0" w:color="auto"/>
              <w:left w:val="single" w:sz="4" w:space="0" w:color="auto"/>
              <w:bottom w:val="single" w:sz="4" w:space="0" w:color="auto"/>
              <w:right w:val="single" w:sz="4" w:space="0" w:color="auto"/>
            </w:tcBorders>
          </w:tcPr>
          <w:p w:rsidR="002C2DCF" w:rsidRDefault="002C2DCF">
            <w:pPr>
              <w:pStyle w:val="ps2"/>
              <w:spacing w:before="120" w:after="120" w:line="240" w:lineRule="auto"/>
              <w:rPr>
                <w:rFonts w:ascii="Times New Roman" w:hAnsi="Times New Roman" w:cs="Times New Roman"/>
                <w:b w:val="0"/>
                <w:sz w:val="22"/>
                <w:szCs w:val="22"/>
              </w:rPr>
            </w:pPr>
          </w:p>
        </w:tc>
        <w:tc>
          <w:tcPr>
            <w:tcW w:w="2729" w:type="dxa"/>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Other (please specify)</w:t>
            </w:r>
          </w:p>
        </w:tc>
        <w:tc>
          <w:tcPr>
            <w:tcW w:w="5649" w:type="dxa"/>
            <w:tcBorders>
              <w:top w:val="single" w:sz="4" w:space="0" w:color="auto"/>
              <w:left w:val="single" w:sz="4" w:space="0" w:color="auto"/>
              <w:bottom w:val="single" w:sz="4" w:space="0" w:color="auto"/>
              <w:right w:val="single" w:sz="4" w:space="0" w:color="auto"/>
            </w:tcBorders>
          </w:tcPr>
          <w:p w:rsidR="002C2DCF" w:rsidRDefault="002C2DCF">
            <w:pPr>
              <w:pStyle w:val="ps2"/>
              <w:spacing w:before="120" w:after="120" w:line="240" w:lineRule="auto"/>
              <w:rPr>
                <w:rFonts w:ascii="Times New Roman" w:hAnsi="Times New Roman" w:cs="Times New Roman"/>
                <w:b w:val="0"/>
                <w:sz w:val="22"/>
                <w:szCs w:val="22"/>
              </w:rPr>
            </w:pPr>
          </w:p>
        </w:tc>
      </w:tr>
    </w:tbl>
    <w:p w:rsidR="002C2DCF" w:rsidRDefault="002C2DCF" w:rsidP="002C2DCF">
      <w:pPr>
        <w:pStyle w:val="ps1Char"/>
        <w:rPr>
          <w:rFonts w:ascii="Times New Roman" w:eastAsia="Calibri" w:hAnsi="Times New Roman" w:cs="Times New Roman"/>
        </w:rPr>
      </w:pPr>
    </w:p>
    <w:p w:rsidR="002C2DCF" w:rsidRDefault="002C2DCF" w:rsidP="002C2DCF">
      <w:pPr>
        <w:pStyle w:val="ps2"/>
        <w:spacing w:before="120" w:after="120" w:line="240" w:lineRule="auto"/>
        <w:rPr>
          <w:rFonts w:ascii="Times New Roman" w:hAnsi="Times New Roman" w:cs="Times New Roman"/>
          <w:b w:val="0"/>
          <w:sz w:val="22"/>
          <w:szCs w:val="22"/>
        </w:rPr>
      </w:pPr>
    </w:p>
    <w:p w:rsidR="002C2DCF" w:rsidRDefault="002C2DCF" w:rsidP="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22. Evaluation Methods and Course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2DCF" w:rsidTr="002C2DCF">
        <w:trPr>
          <w:trHeight w:val="6344"/>
        </w:trPr>
        <w:tc>
          <w:tcPr>
            <w:tcW w:w="10106" w:type="dxa"/>
            <w:tcBorders>
              <w:top w:val="single" w:sz="4" w:space="0" w:color="auto"/>
              <w:left w:val="single" w:sz="4" w:space="0" w:color="auto"/>
              <w:bottom w:val="single" w:sz="4" w:space="0" w:color="auto"/>
              <w:right w:val="single" w:sz="4" w:space="0" w:color="auto"/>
            </w:tcBorders>
          </w:tcPr>
          <w:p w:rsidR="002C2DCF" w:rsidRDefault="002C2DCF">
            <w:pPr>
              <w:pStyle w:val="ps1Char"/>
              <w:rPr>
                <w:rFonts w:ascii="Times New Roman" w:hAnsi="Times New Roman" w:cs="Times New Roman"/>
              </w:rPr>
            </w:pPr>
            <w:r>
              <w:t xml:space="preserve">Opportunities to demonstrate achievement of the ILOs are provided through the following </w:t>
            </w:r>
            <w:r>
              <w:rPr>
                <w:u w:val="single"/>
              </w:rPr>
              <w:t>assessment methods and requirements</w:t>
            </w:r>
            <w:r>
              <w:t>:</w:t>
            </w:r>
          </w:p>
          <w:p w:rsidR="002C2DCF" w:rsidRDefault="002C2DCF">
            <w:pPr>
              <w:pStyle w:val="ps1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69"/>
              <w:gridCol w:w="3014"/>
            </w:tblGrid>
            <w:tr w:rsidR="002C2DCF">
              <w:tc>
                <w:tcPr>
                  <w:tcW w:w="987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C2DCF" w:rsidRDefault="002C2DCF">
                  <w:pPr>
                    <w:pStyle w:val="ps2"/>
                    <w:spacing w:before="120" w:after="120" w:line="240" w:lineRule="auto"/>
                    <w:jc w:val="center"/>
                    <w:rPr>
                      <w:rFonts w:ascii="Cambria" w:hAnsi="Cambria"/>
                      <w:sz w:val="22"/>
                      <w:szCs w:val="22"/>
                    </w:rPr>
                  </w:pPr>
                  <w:r>
                    <w:rPr>
                      <w:rFonts w:ascii="Cambria" w:hAnsi="Cambria"/>
                      <w:sz w:val="22"/>
                      <w:szCs w:val="22"/>
                    </w:rPr>
                    <w:t>Exams</w:t>
                  </w:r>
                </w:p>
              </w:tc>
            </w:tr>
            <w:tr w:rsidR="002C2DCF">
              <w:tc>
                <w:tcPr>
                  <w:tcW w:w="3291" w:type="dxa"/>
                  <w:tcBorders>
                    <w:top w:val="single" w:sz="4" w:space="0" w:color="auto"/>
                    <w:left w:val="single" w:sz="4" w:space="0" w:color="auto"/>
                    <w:bottom w:val="single" w:sz="4" w:space="0" w:color="auto"/>
                    <w:right w:val="single" w:sz="4" w:space="0" w:color="auto"/>
                  </w:tcBorders>
                  <w:hideMark/>
                </w:tcPr>
                <w:p w:rsidR="002C2DCF" w:rsidRDefault="002C2DCF">
                  <w:pPr>
                    <w:pStyle w:val="Header"/>
                    <w:jc w:val="center"/>
                    <w:rPr>
                      <w:rFonts w:ascii="Cambria" w:hAnsi="Cambria"/>
                      <w:b/>
                      <w:bCs/>
                      <w:sz w:val="20"/>
                    </w:rPr>
                  </w:pPr>
                  <w:r>
                    <w:rPr>
                      <w:rFonts w:ascii="Cambria" w:hAnsi="Cambria"/>
                      <w:b/>
                      <w:bCs/>
                    </w:rPr>
                    <w:t>Exam</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2C2DCF">
                  <w:pPr>
                    <w:pStyle w:val="Header"/>
                    <w:jc w:val="center"/>
                    <w:rPr>
                      <w:rFonts w:ascii="Cambria" w:hAnsi="Cambria"/>
                      <w:b/>
                      <w:bCs/>
                    </w:rPr>
                  </w:pPr>
                  <w:r>
                    <w:rPr>
                      <w:rFonts w:ascii="Cambria" w:hAnsi="Cambria"/>
                      <w:b/>
                      <w:bCs/>
                    </w:rPr>
                    <w:t>Date</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2C2DCF">
                  <w:pPr>
                    <w:pStyle w:val="Header"/>
                    <w:jc w:val="center"/>
                    <w:rPr>
                      <w:rFonts w:ascii="Cambria" w:hAnsi="Cambria"/>
                      <w:b/>
                      <w:bCs/>
                    </w:rPr>
                  </w:pPr>
                  <w:r>
                    <w:rPr>
                      <w:rFonts w:ascii="Cambria" w:hAnsi="Cambria"/>
                      <w:b/>
                      <w:bCs/>
                    </w:rPr>
                    <w:t>Grade</w:t>
                  </w:r>
                </w:p>
              </w:tc>
            </w:tr>
            <w:tr w:rsidR="002C2DCF">
              <w:tc>
                <w:tcPr>
                  <w:tcW w:w="3291"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t>Midterm</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8E563A">
                  <w:pPr>
                    <w:pStyle w:val="Header"/>
                    <w:rPr>
                      <w:rFonts w:ascii="Cambria" w:hAnsi="Cambria"/>
                    </w:rPr>
                  </w:pPr>
                  <w:r>
                    <w:rPr>
                      <w:rFonts w:ascii="Times New Roman" w:hAnsi="Times New Roman"/>
                      <w:sz w:val="18"/>
                      <w:szCs w:val="18"/>
                      <w:lang w:bidi="ar-JO"/>
                    </w:rPr>
                    <w:t>April 2023</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Cambria" w:hAnsi="Cambria"/>
                    </w:rPr>
                  </w:pPr>
                  <w:r>
                    <w:rPr>
                      <w:rFonts w:ascii="Cambria" w:hAnsi="Cambria"/>
                    </w:rPr>
                    <w:t>30%</w:t>
                  </w:r>
                </w:p>
              </w:tc>
            </w:tr>
            <w:tr w:rsidR="002C2DCF">
              <w:tc>
                <w:tcPr>
                  <w:tcW w:w="3291" w:type="dxa"/>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rPr>
                  </w:pPr>
                  <w:r>
                    <w:t xml:space="preserve">Final </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8E563A">
                  <w:pPr>
                    <w:pStyle w:val="Header"/>
                    <w:rPr>
                      <w:rFonts w:ascii="Cambria" w:hAnsi="Cambria"/>
                    </w:rPr>
                  </w:pPr>
                  <w:r>
                    <w:rPr>
                      <w:rFonts w:ascii="Cambria" w:hAnsi="Cambria"/>
                    </w:rPr>
                    <w:t>June 2023</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016C2B">
                  <w:pPr>
                    <w:pStyle w:val="Header"/>
                    <w:rPr>
                      <w:rFonts w:ascii="Cambria" w:hAnsi="Cambria"/>
                    </w:rPr>
                  </w:pPr>
                  <w:r>
                    <w:rPr>
                      <w:rFonts w:ascii="Cambria" w:hAnsi="Cambria"/>
                    </w:rPr>
                    <w:t>5</w:t>
                  </w:r>
                  <w:r w:rsidR="002C2DCF">
                    <w:rPr>
                      <w:rFonts w:ascii="Cambria" w:hAnsi="Cambria"/>
                    </w:rPr>
                    <w:t>0%</w:t>
                  </w:r>
                </w:p>
              </w:tc>
            </w:tr>
            <w:tr w:rsidR="002C2DCF">
              <w:tc>
                <w:tcPr>
                  <w:tcW w:w="3291"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Cambria" w:hAnsi="Cambria"/>
                      <w:b/>
                      <w:bCs/>
                    </w:rPr>
                  </w:pPr>
                  <w:r>
                    <w:rPr>
                      <w:rFonts w:ascii="Cambria" w:hAnsi="Cambria"/>
                      <w:b/>
                      <w:bCs/>
                      <w:sz w:val="24"/>
                      <w:szCs w:val="32"/>
                    </w:rPr>
                    <w:t>Quizzes</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Cambria" w:hAnsi="Cambria"/>
                    </w:rPr>
                  </w:pPr>
                  <w:r>
                    <w:rPr>
                      <w:rFonts w:ascii="Cambria" w:hAnsi="Cambria"/>
                    </w:rPr>
                    <w:t xml:space="preserve">To be determined soon </w:t>
                  </w:r>
                </w:p>
              </w:tc>
              <w:tc>
                <w:tcPr>
                  <w:tcW w:w="3292" w:type="dxa"/>
                  <w:tcBorders>
                    <w:top w:val="single" w:sz="4" w:space="0" w:color="auto"/>
                    <w:left w:val="single" w:sz="4" w:space="0" w:color="auto"/>
                    <w:bottom w:val="single" w:sz="4" w:space="0" w:color="auto"/>
                    <w:right w:val="single" w:sz="4" w:space="0" w:color="auto"/>
                  </w:tcBorders>
                  <w:hideMark/>
                </w:tcPr>
                <w:p w:rsidR="002C2DCF" w:rsidRDefault="00016C2B">
                  <w:pPr>
                    <w:pStyle w:val="Header"/>
                    <w:rPr>
                      <w:rFonts w:ascii="Cambria" w:hAnsi="Cambria"/>
                    </w:rPr>
                  </w:pPr>
                  <w:r>
                    <w:rPr>
                      <w:rFonts w:ascii="Cambria" w:hAnsi="Cambria"/>
                    </w:rPr>
                    <w:t>2</w:t>
                  </w:r>
                  <w:r w:rsidR="002C2DCF">
                    <w:rPr>
                      <w:rFonts w:ascii="Cambria" w:hAnsi="Cambria"/>
                    </w:rPr>
                    <w:t>0%</w:t>
                  </w:r>
                </w:p>
              </w:tc>
            </w:tr>
          </w:tbl>
          <w:p w:rsidR="002C2DCF" w:rsidRDefault="002C2DCF">
            <w:pPr>
              <w:pStyle w:val="ps2"/>
              <w:spacing w:before="120" w:after="120" w:line="240" w:lineRule="auto"/>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983"/>
            </w:tblGrid>
            <w:tr w:rsidR="002C2DCF">
              <w:tc>
                <w:tcPr>
                  <w:tcW w:w="9875"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jc w:val="center"/>
                    <w:rPr>
                      <w:rFonts w:ascii="Times New Roman" w:hAnsi="Times New Roman" w:cs="Times New Roman"/>
                      <w:b w:val="0"/>
                      <w:sz w:val="22"/>
                      <w:szCs w:val="22"/>
                    </w:rPr>
                  </w:pPr>
                  <w:r>
                    <w:rPr>
                      <w:rFonts w:ascii="Times New Roman" w:hAnsi="Times New Roman" w:cs="Times New Roman"/>
                      <w:b w:val="0"/>
                      <w:sz w:val="22"/>
                      <w:szCs w:val="22"/>
                    </w:rPr>
                    <w:t>Assignments</w:t>
                  </w:r>
                </w:p>
              </w:tc>
            </w:tr>
            <w:tr w:rsidR="002C2DCF">
              <w:trPr>
                <w:trHeight w:val="448"/>
              </w:trPr>
              <w:tc>
                <w:tcPr>
                  <w:tcW w:w="9875"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cs="Times New Roman"/>
                    </w:rPr>
                  </w:pPr>
                  <w:r>
                    <w:t>Assignment 1:  -------</w:t>
                  </w:r>
                </w:p>
              </w:tc>
            </w:tr>
            <w:tr w:rsidR="002C2DCF">
              <w:trPr>
                <w:trHeight w:val="585"/>
              </w:trPr>
              <w:tc>
                <w:tcPr>
                  <w:tcW w:w="3325"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r>
                    <w:rPr>
                      <w:rFonts w:ascii="Times New Roman" w:hAnsi="Times New Roman"/>
                      <w:bCs/>
                      <w:szCs w:val="22"/>
                      <w:u w:val="single"/>
                    </w:rPr>
                    <w:t xml:space="preserve">Assignment description: </w:t>
                  </w:r>
                </w:p>
                <w:p w:rsidR="002C2DCF" w:rsidRDefault="002C2DCF">
                  <w:pPr>
                    <w:pStyle w:val="Header"/>
                    <w:rPr>
                      <w:rFonts w:ascii="Times New Roman" w:hAnsi="Times New Roman"/>
                      <w:bCs/>
                      <w:szCs w:val="22"/>
                      <w:u w:val="single"/>
                    </w:rPr>
                  </w:pP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ps1Char"/>
                    <w:rPr>
                      <w:rFonts w:ascii="Times New Roman" w:hAnsi="Times New Roman"/>
                    </w:rPr>
                  </w:pPr>
                </w:p>
              </w:tc>
            </w:tr>
            <w:tr w:rsidR="002C2DCF">
              <w:trPr>
                <w:trHeight w:val="585"/>
              </w:trPr>
              <w:tc>
                <w:tcPr>
                  <w:tcW w:w="3325"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r>
                    <w:rPr>
                      <w:rFonts w:ascii="Times New Roman" w:hAnsi="Times New Roman"/>
                      <w:bCs/>
                      <w:szCs w:val="22"/>
                      <w:u w:val="single"/>
                    </w:rPr>
                    <w:t>Assignment objective:</w:t>
                  </w:r>
                </w:p>
                <w:p w:rsidR="002C2DCF" w:rsidRDefault="002C2DCF">
                  <w:pPr>
                    <w:pStyle w:val="Header"/>
                    <w:rPr>
                      <w:rFonts w:ascii="Times New Roman" w:hAnsi="Times New Roman"/>
                      <w:bCs/>
                      <w:szCs w:val="22"/>
                      <w:u w:val="single"/>
                    </w:rPr>
                  </w:pP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rPr>
                  </w:pPr>
                </w:p>
              </w:tc>
            </w:tr>
            <w:tr w:rsidR="002C2DCF">
              <w:trPr>
                <w:trHeight w:val="585"/>
              </w:trPr>
              <w:tc>
                <w:tcPr>
                  <w:tcW w:w="3325"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Times New Roman" w:hAnsi="Times New Roman"/>
                      <w:bCs/>
                      <w:szCs w:val="22"/>
                      <w:u w:val="single"/>
                    </w:rPr>
                  </w:pPr>
                  <w:r>
                    <w:rPr>
                      <w:rFonts w:ascii="Times New Roman" w:hAnsi="Times New Roman"/>
                      <w:bCs/>
                      <w:szCs w:val="22"/>
                      <w:u w:val="single"/>
                    </w:rPr>
                    <w:t>Assignment due date:</w:t>
                  </w: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rPr>
                  </w:pPr>
                </w:p>
              </w:tc>
            </w:tr>
            <w:tr w:rsidR="002C2DCF">
              <w:trPr>
                <w:trHeight w:val="431"/>
              </w:trPr>
              <w:tc>
                <w:tcPr>
                  <w:tcW w:w="3325"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r>
                    <w:rPr>
                      <w:rFonts w:ascii="Times New Roman" w:hAnsi="Times New Roman"/>
                      <w:bCs/>
                      <w:szCs w:val="22"/>
                      <w:u w:val="single"/>
                    </w:rPr>
                    <w:t xml:space="preserve">Grade: </w:t>
                  </w:r>
                </w:p>
                <w:p w:rsidR="002C2DCF" w:rsidRDefault="002C2DCF">
                  <w:pPr>
                    <w:pStyle w:val="Header"/>
                    <w:rPr>
                      <w:rFonts w:ascii="Times New Roman" w:hAnsi="Times New Roman"/>
                      <w:bCs/>
                      <w:szCs w:val="22"/>
                      <w:u w:val="single"/>
                    </w:rPr>
                  </w:pP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p>
              </w:tc>
            </w:tr>
            <w:tr w:rsidR="002C2DCF">
              <w:trPr>
                <w:trHeight w:val="584"/>
              </w:trPr>
              <w:tc>
                <w:tcPr>
                  <w:tcW w:w="3325"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Times New Roman" w:hAnsi="Times New Roman"/>
                      <w:bCs/>
                      <w:szCs w:val="22"/>
                      <w:u w:val="single"/>
                    </w:rPr>
                  </w:pPr>
                  <w:r>
                    <w:rPr>
                      <w:rFonts w:ascii="Times New Roman" w:hAnsi="Times New Roman"/>
                      <w:bCs/>
                      <w:szCs w:val="22"/>
                      <w:u w:val="single"/>
                    </w:rPr>
                    <w:t>Rubric:</w:t>
                  </w:r>
                  <w:r>
                    <w:rPr>
                      <w:rFonts w:ascii="Times New Roman" w:hAnsi="Times New Roman"/>
                      <w:bCs/>
                      <w:szCs w:val="22"/>
                    </w:rPr>
                    <w:t xml:space="preserve"> </w:t>
                  </w: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p>
              </w:tc>
            </w:tr>
          </w:tbl>
          <w:p w:rsidR="002C2DCF" w:rsidRDefault="002C2DCF">
            <w:pPr>
              <w:pStyle w:val="ps2"/>
              <w:spacing w:before="120" w:after="120" w:line="240" w:lineRule="auto"/>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983"/>
            </w:tblGrid>
            <w:tr w:rsidR="002C2DCF">
              <w:tc>
                <w:tcPr>
                  <w:tcW w:w="9875"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2"/>
                    <w:spacing w:before="120" w:after="120" w:line="240" w:lineRule="auto"/>
                    <w:jc w:val="center"/>
                    <w:rPr>
                      <w:rFonts w:ascii="Times New Roman" w:hAnsi="Times New Roman" w:cs="Times New Roman"/>
                      <w:b w:val="0"/>
                      <w:sz w:val="22"/>
                      <w:szCs w:val="22"/>
                    </w:rPr>
                  </w:pPr>
                  <w:r>
                    <w:rPr>
                      <w:rFonts w:ascii="Times New Roman" w:hAnsi="Times New Roman" w:cs="Times New Roman"/>
                      <w:b w:val="0"/>
                      <w:sz w:val="22"/>
                      <w:szCs w:val="22"/>
                    </w:rPr>
                    <w:t>Assignments</w:t>
                  </w:r>
                </w:p>
              </w:tc>
            </w:tr>
            <w:tr w:rsidR="002C2DCF">
              <w:trPr>
                <w:trHeight w:val="448"/>
              </w:trPr>
              <w:tc>
                <w:tcPr>
                  <w:tcW w:w="9875" w:type="dxa"/>
                  <w:gridSpan w:val="2"/>
                  <w:tcBorders>
                    <w:top w:val="single" w:sz="4" w:space="0" w:color="auto"/>
                    <w:left w:val="single" w:sz="4" w:space="0" w:color="auto"/>
                    <w:bottom w:val="single" w:sz="4" w:space="0" w:color="auto"/>
                    <w:right w:val="single" w:sz="4" w:space="0" w:color="auto"/>
                  </w:tcBorders>
                  <w:hideMark/>
                </w:tcPr>
                <w:p w:rsidR="002C2DCF" w:rsidRDefault="002C2DCF">
                  <w:pPr>
                    <w:pStyle w:val="ps1Char"/>
                    <w:rPr>
                      <w:rFonts w:ascii="Times New Roman" w:hAnsi="Times New Roman" w:cs="Times New Roman"/>
                    </w:rPr>
                  </w:pPr>
                  <w:r>
                    <w:t xml:space="preserve">Assignment 2:  --------- </w:t>
                  </w:r>
                </w:p>
              </w:tc>
            </w:tr>
            <w:tr w:rsidR="002C2DCF">
              <w:trPr>
                <w:trHeight w:val="585"/>
              </w:trPr>
              <w:tc>
                <w:tcPr>
                  <w:tcW w:w="3325"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r>
                    <w:rPr>
                      <w:rFonts w:ascii="Times New Roman" w:hAnsi="Times New Roman"/>
                      <w:bCs/>
                      <w:szCs w:val="22"/>
                      <w:u w:val="single"/>
                    </w:rPr>
                    <w:t xml:space="preserve">Assignment description: </w:t>
                  </w:r>
                </w:p>
                <w:p w:rsidR="002C2DCF" w:rsidRDefault="002C2DCF">
                  <w:pPr>
                    <w:pStyle w:val="Header"/>
                    <w:rPr>
                      <w:rFonts w:ascii="Times New Roman" w:hAnsi="Times New Roman"/>
                      <w:bCs/>
                      <w:szCs w:val="22"/>
                      <w:u w:val="single"/>
                    </w:rPr>
                  </w:pP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ps1Char"/>
                    <w:rPr>
                      <w:rFonts w:ascii="Times New Roman" w:hAnsi="Times New Roman"/>
                    </w:rPr>
                  </w:pPr>
                </w:p>
              </w:tc>
            </w:tr>
            <w:tr w:rsidR="002C2DCF">
              <w:trPr>
                <w:trHeight w:val="585"/>
              </w:trPr>
              <w:tc>
                <w:tcPr>
                  <w:tcW w:w="3325"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r>
                    <w:rPr>
                      <w:rFonts w:ascii="Times New Roman" w:hAnsi="Times New Roman"/>
                      <w:bCs/>
                      <w:szCs w:val="22"/>
                      <w:u w:val="single"/>
                    </w:rPr>
                    <w:t>Assignment objective:</w:t>
                  </w:r>
                </w:p>
                <w:p w:rsidR="002C2DCF" w:rsidRDefault="002C2DCF">
                  <w:pPr>
                    <w:pStyle w:val="Header"/>
                    <w:rPr>
                      <w:rFonts w:ascii="Times New Roman" w:hAnsi="Times New Roman"/>
                      <w:bCs/>
                      <w:szCs w:val="22"/>
                      <w:u w:val="single"/>
                    </w:rPr>
                  </w:pP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rPr>
                  </w:pPr>
                </w:p>
              </w:tc>
            </w:tr>
            <w:tr w:rsidR="002C2DCF">
              <w:trPr>
                <w:trHeight w:val="585"/>
              </w:trPr>
              <w:tc>
                <w:tcPr>
                  <w:tcW w:w="3325"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Times New Roman" w:hAnsi="Times New Roman"/>
                      <w:bCs/>
                      <w:szCs w:val="22"/>
                      <w:u w:val="single"/>
                    </w:rPr>
                  </w:pPr>
                  <w:r>
                    <w:rPr>
                      <w:rFonts w:ascii="Times New Roman" w:hAnsi="Times New Roman"/>
                      <w:bCs/>
                      <w:szCs w:val="22"/>
                      <w:u w:val="single"/>
                    </w:rPr>
                    <w:t>Assignment due date:</w:t>
                  </w: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rPr>
                  </w:pPr>
                </w:p>
              </w:tc>
            </w:tr>
            <w:tr w:rsidR="002C2DCF">
              <w:trPr>
                <w:trHeight w:val="431"/>
              </w:trPr>
              <w:tc>
                <w:tcPr>
                  <w:tcW w:w="3325"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rPr>
                  </w:pPr>
                  <w:r>
                    <w:rPr>
                      <w:rFonts w:ascii="Times New Roman" w:hAnsi="Times New Roman"/>
                      <w:bCs/>
                      <w:szCs w:val="22"/>
                    </w:rPr>
                    <w:t xml:space="preserve">Grade: </w:t>
                  </w:r>
                </w:p>
                <w:p w:rsidR="002C2DCF" w:rsidRDefault="002C2DCF">
                  <w:pPr>
                    <w:pStyle w:val="Header"/>
                    <w:rPr>
                      <w:rFonts w:ascii="Times New Roman" w:hAnsi="Times New Roman"/>
                      <w:bCs/>
                      <w:szCs w:val="22"/>
                    </w:rPr>
                  </w:pP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rPr>
                  </w:pPr>
                </w:p>
              </w:tc>
            </w:tr>
            <w:tr w:rsidR="002C2DCF">
              <w:trPr>
                <w:trHeight w:val="584"/>
              </w:trPr>
              <w:tc>
                <w:tcPr>
                  <w:tcW w:w="3325" w:type="dxa"/>
                  <w:tcBorders>
                    <w:top w:val="single" w:sz="4" w:space="0" w:color="auto"/>
                    <w:left w:val="single" w:sz="4" w:space="0" w:color="auto"/>
                    <w:bottom w:val="single" w:sz="4" w:space="0" w:color="auto"/>
                    <w:right w:val="single" w:sz="4" w:space="0" w:color="auto"/>
                  </w:tcBorders>
                  <w:hideMark/>
                </w:tcPr>
                <w:p w:rsidR="002C2DCF" w:rsidRDefault="002C2DCF">
                  <w:pPr>
                    <w:pStyle w:val="Header"/>
                    <w:rPr>
                      <w:rFonts w:ascii="Times New Roman" w:hAnsi="Times New Roman"/>
                      <w:bCs/>
                      <w:szCs w:val="22"/>
                      <w:u w:val="single"/>
                    </w:rPr>
                  </w:pPr>
                  <w:r>
                    <w:rPr>
                      <w:rFonts w:ascii="Times New Roman" w:hAnsi="Times New Roman"/>
                      <w:bCs/>
                      <w:szCs w:val="22"/>
                      <w:u w:val="single"/>
                    </w:rPr>
                    <w:t>Rubric:</w:t>
                  </w:r>
                  <w:r>
                    <w:rPr>
                      <w:rFonts w:ascii="Times New Roman" w:hAnsi="Times New Roman"/>
                      <w:bCs/>
                      <w:szCs w:val="22"/>
                    </w:rPr>
                    <w:t xml:space="preserve"> </w:t>
                  </w:r>
                </w:p>
              </w:tc>
              <w:tc>
                <w:tcPr>
                  <w:tcW w:w="6550" w:type="dxa"/>
                  <w:tcBorders>
                    <w:top w:val="single" w:sz="4" w:space="0" w:color="auto"/>
                    <w:left w:val="single" w:sz="4" w:space="0" w:color="auto"/>
                    <w:bottom w:val="single" w:sz="4" w:space="0" w:color="auto"/>
                    <w:right w:val="single" w:sz="4" w:space="0" w:color="auto"/>
                  </w:tcBorders>
                </w:tcPr>
                <w:p w:rsidR="002C2DCF" w:rsidRDefault="002C2DCF">
                  <w:pPr>
                    <w:pStyle w:val="Header"/>
                    <w:rPr>
                      <w:rFonts w:ascii="Times New Roman" w:hAnsi="Times New Roman"/>
                      <w:bCs/>
                      <w:szCs w:val="22"/>
                      <w:u w:val="single"/>
                    </w:rPr>
                  </w:pPr>
                </w:p>
                <w:p w:rsidR="002C2DCF" w:rsidRDefault="002C2DCF">
                  <w:pPr>
                    <w:pStyle w:val="Header"/>
                    <w:rPr>
                      <w:rFonts w:ascii="Times New Roman" w:hAnsi="Times New Roman"/>
                      <w:bCs/>
                      <w:szCs w:val="22"/>
                      <w:u w:val="single"/>
                    </w:rPr>
                  </w:pPr>
                </w:p>
              </w:tc>
            </w:tr>
          </w:tbl>
          <w:p w:rsidR="002C2DCF" w:rsidRDefault="002C2DCF">
            <w:pPr>
              <w:pStyle w:val="ps2"/>
              <w:spacing w:before="120" w:after="120" w:line="240" w:lineRule="auto"/>
              <w:rPr>
                <w:rFonts w:ascii="Times New Roman" w:hAnsi="Times New Roman" w:cs="Times New Roman"/>
                <w:b w:val="0"/>
                <w:sz w:val="22"/>
                <w:szCs w:val="22"/>
              </w:rPr>
            </w:pPr>
          </w:p>
        </w:tc>
      </w:tr>
    </w:tbl>
    <w:p w:rsidR="002C2DCF" w:rsidRDefault="002C2DCF" w:rsidP="002C2DCF">
      <w:pPr>
        <w:pStyle w:val="ps2"/>
        <w:spacing w:before="120" w:after="120" w:line="240" w:lineRule="auto"/>
        <w:rPr>
          <w:rFonts w:ascii="Times New Roman" w:hAnsi="Times New Roman" w:cs="Times New Roman"/>
          <w:b w:val="0"/>
          <w:sz w:val="22"/>
          <w:szCs w:val="22"/>
        </w:rPr>
      </w:pPr>
    </w:p>
    <w:p w:rsidR="002C2DCF" w:rsidRDefault="002C2DCF" w:rsidP="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23. Course Policies:</w:t>
      </w:r>
    </w:p>
    <w:tbl>
      <w:tblPr>
        <w:tblW w:w="1000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05"/>
      </w:tblGrid>
      <w:tr w:rsidR="002C2DCF" w:rsidTr="002C2DCF">
        <w:tc>
          <w:tcPr>
            <w:tcW w:w="10008" w:type="dxa"/>
            <w:tcBorders>
              <w:top w:val="single" w:sz="6" w:space="0" w:color="auto"/>
              <w:left w:val="single" w:sz="6" w:space="0" w:color="auto"/>
              <w:bottom w:val="single" w:sz="6" w:space="0" w:color="auto"/>
              <w:right w:val="single" w:sz="6" w:space="0" w:color="auto"/>
            </w:tcBorders>
          </w:tcPr>
          <w:p w:rsidR="002C2DCF" w:rsidRDefault="002C2DCF">
            <w:pPr>
              <w:spacing w:before="80"/>
              <w:rPr>
                <w:rFonts w:ascii="Times New Roman" w:hAnsi="Times New Roman"/>
                <w:bCs/>
                <w:sz w:val="22"/>
                <w:szCs w:val="22"/>
              </w:rPr>
            </w:pPr>
            <w:r>
              <w:rPr>
                <w:rFonts w:ascii="Times New Roman" w:hAnsi="Times New Roman"/>
                <w:bCs/>
                <w:sz w:val="22"/>
                <w:szCs w:val="22"/>
              </w:rPr>
              <w:t>A- Attendance policies:</w:t>
            </w:r>
          </w:p>
          <w:p w:rsidR="002C2DCF" w:rsidRDefault="002C2DCF">
            <w:pPr>
              <w:numPr>
                <w:ilvl w:val="0"/>
                <w:numId w:val="8"/>
              </w:numPr>
              <w:spacing w:before="80"/>
              <w:rPr>
                <w:rFonts w:ascii="Times New Roman" w:hAnsi="Times New Roman"/>
                <w:bCs/>
                <w:sz w:val="22"/>
                <w:szCs w:val="22"/>
              </w:rPr>
            </w:pPr>
            <w:r>
              <w:rPr>
                <w:rFonts w:ascii="Times New Roman" w:hAnsi="Times New Roman"/>
                <w:bCs/>
                <w:sz w:val="22"/>
                <w:szCs w:val="22"/>
              </w:rPr>
              <w:t>Attendance will be taken periodically throughout the semester.</w:t>
            </w:r>
          </w:p>
          <w:p w:rsidR="002C2DCF" w:rsidRDefault="002C2DCF">
            <w:pPr>
              <w:numPr>
                <w:ilvl w:val="0"/>
                <w:numId w:val="8"/>
              </w:numPr>
              <w:spacing w:before="80"/>
              <w:rPr>
                <w:rFonts w:ascii="Times New Roman" w:hAnsi="Times New Roman"/>
                <w:bCs/>
                <w:sz w:val="22"/>
                <w:szCs w:val="22"/>
              </w:rPr>
            </w:pPr>
            <w:r>
              <w:rPr>
                <w:rFonts w:ascii="Times New Roman" w:hAnsi="Times New Roman"/>
                <w:bCs/>
                <w:sz w:val="22"/>
                <w:szCs w:val="22"/>
                <w:lang w:val="en-US"/>
              </w:rPr>
              <w:t>Students are expected to attend and actively participate in all classes.</w:t>
            </w:r>
          </w:p>
          <w:p w:rsidR="002C2DCF" w:rsidRDefault="002C2DCF">
            <w:pPr>
              <w:numPr>
                <w:ilvl w:val="0"/>
                <w:numId w:val="8"/>
              </w:numPr>
              <w:spacing w:before="80"/>
              <w:rPr>
                <w:rFonts w:ascii="Times New Roman" w:hAnsi="Times New Roman"/>
                <w:bCs/>
                <w:sz w:val="22"/>
                <w:szCs w:val="22"/>
              </w:rPr>
            </w:pPr>
            <w:r>
              <w:rPr>
                <w:rFonts w:ascii="Times New Roman" w:hAnsi="Times New Roman"/>
                <w:bCs/>
                <w:sz w:val="22"/>
                <w:szCs w:val="22"/>
                <w:lang w:val="en-US"/>
              </w:rPr>
              <w:t xml:space="preserve">Students are expected to be on time. </w:t>
            </w:r>
          </w:p>
          <w:p w:rsidR="002C2DCF" w:rsidRDefault="002C2DCF">
            <w:pPr>
              <w:numPr>
                <w:ilvl w:val="0"/>
                <w:numId w:val="8"/>
              </w:numPr>
              <w:spacing w:before="80"/>
              <w:rPr>
                <w:rFonts w:ascii="Times New Roman" w:hAnsi="Times New Roman"/>
                <w:bCs/>
                <w:sz w:val="22"/>
                <w:szCs w:val="22"/>
              </w:rPr>
            </w:pPr>
            <w:r>
              <w:rPr>
                <w:rFonts w:ascii="Times New Roman" w:hAnsi="Times New Roman"/>
                <w:bCs/>
                <w:sz w:val="22"/>
                <w:szCs w:val="22"/>
                <w:lang w:val="en-US"/>
              </w:rPr>
              <w:t>When the student is unable to attend class, it is a courtesy to notify the instructor in advance using either e-mail or phone.</w:t>
            </w:r>
          </w:p>
          <w:p w:rsidR="002C2DCF" w:rsidRDefault="002C2DCF">
            <w:pPr>
              <w:numPr>
                <w:ilvl w:val="0"/>
                <w:numId w:val="8"/>
              </w:numPr>
              <w:spacing w:before="80"/>
              <w:rPr>
                <w:rFonts w:ascii="Times New Roman" w:hAnsi="Times New Roman"/>
                <w:bCs/>
                <w:sz w:val="22"/>
                <w:szCs w:val="22"/>
              </w:rPr>
            </w:pPr>
            <w:r>
              <w:rPr>
                <w:rFonts w:ascii="Times New Roman" w:hAnsi="Times New Roman"/>
                <w:bCs/>
                <w:sz w:val="22"/>
                <w:szCs w:val="22"/>
                <w:lang w:val="en-US"/>
              </w:rPr>
              <w:t>Repeated tardiness or leaving early will not be accepted.</w:t>
            </w:r>
          </w:p>
          <w:p w:rsidR="002C2DCF" w:rsidRDefault="002C2DCF">
            <w:pPr>
              <w:numPr>
                <w:ilvl w:val="0"/>
                <w:numId w:val="8"/>
              </w:numPr>
              <w:spacing w:before="80"/>
              <w:rPr>
                <w:rFonts w:ascii="Times New Roman" w:hAnsi="Times New Roman"/>
                <w:bCs/>
                <w:sz w:val="22"/>
                <w:szCs w:val="22"/>
              </w:rPr>
            </w:pPr>
            <w:r>
              <w:rPr>
                <w:rFonts w:ascii="Times New Roman" w:hAnsi="Times New Roman"/>
                <w:bCs/>
                <w:sz w:val="22"/>
                <w:szCs w:val="22"/>
                <w:lang w:val="en-US"/>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w:t>
            </w:r>
            <w:proofErr w:type="spellStart"/>
            <w:r>
              <w:rPr>
                <w:rFonts w:ascii="Times New Roman" w:hAnsi="Times New Roman"/>
                <w:bCs/>
                <w:sz w:val="22"/>
                <w:szCs w:val="22"/>
                <w:lang w:val="en-US"/>
              </w:rPr>
              <w:t>es</w:t>
            </w:r>
            <w:proofErr w:type="spellEnd"/>
            <w:r>
              <w:rPr>
                <w:rFonts w:ascii="Times New Roman" w:hAnsi="Times New Roman"/>
                <w:bCs/>
                <w:sz w:val="22"/>
                <w:szCs w:val="22"/>
                <w:lang w:val="en-US"/>
              </w:rPr>
              <w:t>).</w:t>
            </w:r>
          </w:p>
          <w:p w:rsidR="002C2DCF" w:rsidRDefault="002C2DCF">
            <w:pPr>
              <w:numPr>
                <w:ilvl w:val="0"/>
                <w:numId w:val="8"/>
              </w:numPr>
              <w:rPr>
                <w:rFonts w:ascii="Times New Roman" w:hAnsi="Times New Roman"/>
                <w:bCs/>
                <w:sz w:val="22"/>
                <w:szCs w:val="22"/>
              </w:rPr>
            </w:pPr>
            <w:r>
              <w:rPr>
                <w:rFonts w:ascii="Times New Roman" w:hAnsi="Times New Roman"/>
                <w:bCs/>
                <w:sz w:val="22"/>
                <w:szCs w:val="22"/>
              </w:rPr>
              <w:t>An absence of more than 15% of all the number of classes, which is equivalent of (1) class, requires that the student provides an official excuse to the instructor and the dean.</w:t>
            </w:r>
          </w:p>
          <w:p w:rsidR="002C2DCF" w:rsidRDefault="002C2DCF">
            <w:pPr>
              <w:numPr>
                <w:ilvl w:val="0"/>
                <w:numId w:val="8"/>
              </w:numPr>
              <w:rPr>
                <w:rFonts w:ascii="Times New Roman" w:hAnsi="Times New Roman"/>
                <w:bCs/>
                <w:sz w:val="22"/>
                <w:szCs w:val="22"/>
              </w:rPr>
            </w:pPr>
            <w:r>
              <w:rPr>
                <w:rFonts w:ascii="Times New Roman" w:hAnsi="Times New Roman"/>
                <w:bCs/>
                <w:sz w:val="22"/>
                <w:szCs w:val="22"/>
              </w:rPr>
              <w:t xml:space="preserve">If the excuse was accepted the student is required to withdraw from the module. </w:t>
            </w:r>
          </w:p>
          <w:p w:rsidR="002C2DCF" w:rsidRDefault="002C2DCF">
            <w:pPr>
              <w:numPr>
                <w:ilvl w:val="0"/>
                <w:numId w:val="8"/>
              </w:numPr>
              <w:rPr>
                <w:rFonts w:ascii="Times New Roman" w:hAnsi="Times New Roman"/>
                <w:bCs/>
                <w:sz w:val="22"/>
                <w:szCs w:val="22"/>
              </w:rPr>
            </w:pPr>
            <w:r>
              <w:rPr>
                <w:rFonts w:ascii="Times New Roman" w:hAnsi="Times New Roman"/>
                <w:bCs/>
                <w:sz w:val="22"/>
                <w:szCs w:val="22"/>
              </w:rPr>
              <w:t>If the excuse was rejected the student will fail the module and mark of zero will be assigned as suggested by the laws and regulations of the University of Jordan. Please refer to pages 133, 134 of the student handbook.</w:t>
            </w:r>
          </w:p>
          <w:p w:rsidR="002C2DCF" w:rsidRDefault="002C2DCF">
            <w:pPr>
              <w:ind w:left="720"/>
              <w:rPr>
                <w:rFonts w:ascii="Times New Roman" w:hAnsi="Times New Roman"/>
                <w:bCs/>
                <w:sz w:val="22"/>
                <w:szCs w:val="22"/>
              </w:rPr>
            </w:pPr>
          </w:p>
          <w:p w:rsidR="002C2DCF" w:rsidRDefault="002C2DCF">
            <w:pPr>
              <w:spacing w:before="80" w:after="120"/>
              <w:rPr>
                <w:rStyle w:val="hps"/>
              </w:rPr>
            </w:pPr>
            <w:r>
              <w:rPr>
                <w:rFonts w:ascii="Times New Roman" w:hAnsi="Times New Roman"/>
                <w:bCs/>
                <w:sz w:val="22"/>
                <w:szCs w:val="22"/>
              </w:rPr>
              <w:t xml:space="preserve">B- </w:t>
            </w:r>
            <w:r>
              <w:rPr>
                <w:rStyle w:val="hps"/>
                <w:rFonts w:ascii="Times New Roman" w:hAnsi="Times New Roman"/>
                <w:bCs/>
                <w:sz w:val="22"/>
                <w:szCs w:val="22"/>
              </w:rPr>
              <w:t>Absences from</w:t>
            </w:r>
            <w:r>
              <w:rPr>
                <w:rFonts w:ascii="Times New Roman" w:hAnsi="Times New Roman"/>
                <w:bCs/>
                <w:sz w:val="22"/>
                <w:szCs w:val="22"/>
              </w:rPr>
              <w:t xml:space="preserve"> </w:t>
            </w:r>
            <w:r>
              <w:rPr>
                <w:rStyle w:val="hps"/>
                <w:rFonts w:ascii="Times New Roman" w:hAnsi="Times New Roman"/>
                <w:bCs/>
                <w:sz w:val="22"/>
                <w:szCs w:val="22"/>
              </w:rPr>
              <w:t>exams and</w:t>
            </w:r>
            <w:r>
              <w:rPr>
                <w:rFonts w:ascii="Times New Roman" w:hAnsi="Times New Roman"/>
                <w:bCs/>
                <w:sz w:val="22"/>
                <w:szCs w:val="22"/>
              </w:rPr>
              <w:t xml:space="preserve"> </w:t>
            </w:r>
            <w:r>
              <w:rPr>
                <w:rStyle w:val="hps"/>
                <w:rFonts w:ascii="Times New Roman" w:hAnsi="Times New Roman"/>
                <w:bCs/>
                <w:sz w:val="22"/>
                <w:szCs w:val="22"/>
              </w:rPr>
              <w:t>handing</w:t>
            </w:r>
            <w:r>
              <w:rPr>
                <w:rFonts w:ascii="Times New Roman" w:hAnsi="Times New Roman"/>
                <w:bCs/>
                <w:sz w:val="22"/>
                <w:szCs w:val="22"/>
              </w:rPr>
              <w:t xml:space="preserve"> </w:t>
            </w:r>
            <w:r>
              <w:rPr>
                <w:rStyle w:val="hps"/>
                <w:rFonts w:ascii="Times New Roman" w:hAnsi="Times New Roman"/>
                <w:bCs/>
                <w:sz w:val="22"/>
                <w:szCs w:val="22"/>
              </w:rPr>
              <w:t>in</w:t>
            </w:r>
            <w:r>
              <w:rPr>
                <w:rFonts w:ascii="Times New Roman" w:hAnsi="Times New Roman"/>
                <w:bCs/>
                <w:sz w:val="22"/>
                <w:szCs w:val="22"/>
              </w:rPr>
              <w:t xml:space="preserve"> </w:t>
            </w:r>
            <w:r>
              <w:rPr>
                <w:rStyle w:val="hps"/>
                <w:rFonts w:ascii="Times New Roman" w:hAnsi="Times New Roman"/>
                <w:bCs/>
                <w:sz w:val="22"/>
                <w:szCs w:val="22"/>
              </w:rPr>
              <w:t>assignments</w:t>
            </w:r>
            <w:r>
              <w:rPr>
                <w:rFonts w:ascii="Times New Roman" w:hAnsi="Times New Roman"/>
                <w:bCs/>
                <w:sz w:val="22"/>
                <w:szCs w:val="22"/>
              </w:rPr>
              <w:t xml:space="preserve"> </w:t>
            </w:r>
            <w:r>
              <w:rPr>
                <w:rStyle w:val="hps"/>
                <w:rFonts w:ascii="Times New Roman" w:hAnsi="Times New Roman"/>
                <w:bCs/>
                <w:sz w:val="22"/>
                <w:szCs w:val="22"/>
              </w:rPr>
              <w:t>on time:</w:t>
            </w:r>
          </w:p>
          <w:p w:rsidR="002C2DCF" w:rsidRDefault="002C2DCF">
            <w:pPr>
              <w:numPr>
                <w:ilvl w:val="0"/>
                <w:numId w:val="9"/>
              </w:numPr>
              <w:spacing w:before="80" w:after="120"/>
              <w:rPr>
                <w:rStyle w:val="hps"/>
                <w:rFonts w:ascii="Times New Roman" w:hAnsi="Times New Roman"/>
                <w:bCs/>
                <w:sz w:val="22"/>
                <w:szCs w:val="22"/>
              </w:rPr>
            </w:pPr>
            <w:r>
              <w:rPr>
                <w:rStyle w:val="hps"/>
                <w:rFonts w:ascii="Times New Roman" w:hAnsi="Times New Roman"/>
                <w:bCs/>
                <w:sz w:val="22"/>
                <w:szCs w:val="22"/>
              </w:rPr>
              <w:t>The instructor will not do any make-up exams.</w:t>
            </w:r>
          </w:p>
          <w:p w:rsidR="002C2DCF" w:rsidRDefault="002C2DCF">
            <w:pPr>
              <w:numPr>
                <w:ilvl w:val="0"/>
                <w:numId w:val="9"/>
              </w:numPr>
              <w:spacing w:before="80" w:after="120"/>
              <w:rPr>
                <w:rStyle w:val="hps"/>
                <w:rFonts w:ascii="Times New Roman" w:hAnsi="Times New Roman"/>
                <w:bCs/>
                <w:sz w:val="22"/>
                <w:szCs w:val="22"/>
              </w:rPr>
            </w:pPr>
            <w:r>
              <w:rPr>
                <w:rStyle w:val="hps"/>
                <w:rFonts w:ascii="Times New Roman" w:hAnsi="Times New Roman"/>
                <w:bCs/>
                <w:sz w:val="22"/>
                <w:szCs w:val="22"/>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2C2DCF" w:rsidRDefault="002C2DCF">
            <w:pPr>
              <w:numPr>
                <w:ilvl w:val="0"/>
                <w:numId w:val="9"/>
              </w:numPr>
              <w:spacing w:before="80" w:after="120"/>
              <w:rPr>
                <w:rStyle w:val="hps"/>
                <w:rFonts w:ascii="Times New Roman" w:hAnsi="Times New Roman"/>
                <w:bCs/>
                <w:sz w:val="22"/>
                <w:szCs w:val="22"/>
              </w:rPr>
            </w:pPr>
            <w:r>
              <w:rPr>
                <w:rStyle w:val="hps"/>
                <w:rFonts w:ascii="Times New Roman" w:hAnsi="Times New Roman"/>
                <w:bCs/>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2C2DCF" w:rsidRDefault="002C2DCF">
            <w:pPr>
              <w:numPr>
                <w:ilvl w:val="0"/>
                <w:numId w:val="9"/>
              </w:numPr>
              <w:spacing w:before="80" w:after="120"/>
              <w:rPr>
                <w:rStyle w:val="hps"/>
                <w:rFonts w:ascii="Times New Roman" w:hAnsi="Times New Roman"/>
                <w:bCs/>
                <w:sz w:val="22"/>
                <w:szCs w:val="22"/>
              </w:rPr>
            </w:pPr>
            <w:r>
              <w:rPr>
                <w:rStyle w:val="hps"/>
                <w:rFonts w:ascii="Times New Roman" w:hAnsi="Times New Roman"/>
                <w:bCs/>
                <w:sz w:val="22"/>
                <w:szCs w:val="22"/>
              </w:rPr>
              <w:t>Late assignments will not be accepted and submission of assignments (due to unjustified absence from class) by other students will not be accepted regardless of how much work the student put into its preparation.</w:t>
            </w:r>
          </w:p>
          <w:p w:rsidR="002C2DCF" w:rsidRDefault="002C2DCF">
            <w:pPr>
              <w:spacing w:before="80" w:after="120"/>
              <w:rPr>
                <w:rStyle w:val="hps"/>
                <w:rFonts w:ascii="Times New Roman" w:hAnsi="Times New Roman"/>
                <w:bCs/>
                <w:sz w:val="22"/>
                <w:szCs w:val="22"/>
              </w:rPr>
            </w:pPr>
            <w:r>
              <w:rPr>
                <w:rStyle w:val="hps"/>
                <w:rFonts w:ascii="Times New Roman" w:hAnsi="Times New Roman"/>
                <w:bCs/>
                <w:sz w:val="22"/>
                <w:szCs w:val="22"/>
              </w:rPr>
              <w:t>C- Health and safety</w:t>
            </w:r>
            <w:r>
              <w:rPr>
                <w:rStyle w:val="shorttext"/>
                <w:rFonts w:ascii="Times New Roman" w:hAnsi="Times New Roman"/>
                <w:bCs/>
                <w:sz w:val="22"/>
                <w:szCs w:val="22"/>
              </w:rPr>
              <w:t xml:space="preserve"> </w:t>
            </w:r>
            <w:r>
              <w:rPr>
                <w:rStyle w:val="hps"/>
                <w:rFonts w:ascii="Times New Roman" w:hAnsi="Times New Roman"/>
                <w:bCs/>
                <w:sz w:val="22"/>
                <w:szCs w:val="22"/>
              </w:rPr>
              <w:t>procedures:</w:t>
            </w:r>
          </w:p>
          <w:p w:rsidR="002C2DCF" w:rsidRDefault="002C2DCF">
            <w:pPr>
              <w:numPr>
                <w:ilvl w:val="0"/>
                <w:numId w:val="10"/>
              </w:numPr>
              <w:spacing w:before="80" w:after="120"/>
              <w:rPr>
                <w:rStyle w:val="hps"/>
                <w:rFonts w:ascii="Times New Roman" w:hAnsi="Times New Roman"/>
                <w:bCs/>
                <w:sz w:val="22"/>
                <w:szCs w:val="22"/>
              </w:rPr>
            </w:pPr>
            <w:r>
              <w:rPr>
                <w:rStyle w:val="hps"/>
                <w:rFonts w:ascii="Times New Roman" w:hAnsi="Times New Roman"/>
                <w:bCs/>
                <w:sz w:val="22"/>
                <w:szCs w:val="22"/>
              </w:rPr>
              <w:t>Students will be in direct contact with patients during this course.</w:t>
            </w:r>
          </w:p>
          <w:p w:rsidR="002C2DCF" w:rsidRDefault="002C2DCF">
            <w:pPr>
              <w:numPr>
                <w:ilvl w:val="0"/>
                <w:numId w:val="10"/>
              </w:numPr>
              <w:spacing w:before="80" w:after="120"/>
              <w:rPr>
                <w:rStyle w:val="hps"/>
                <w:rFonts w:ascii="Times New Roman" w:hAnsi="Times New Roman"/>
                <w:bCs/>
                <w:sz w:val="22"/>
                <w:szCs w:val="22"/>
              </w:rPr>
            </w:pPr>
            <w:r>
              <w:rPr>
                <w:rStyle w:val="hps"/>
                <w:rFonts w:ascii="Times New Roman" w:hAnsi="Times New Roman"/>
                <w:bCs/>
                <w:sz w:val="22"/>
                <w:szCs w:val="22"/>
              </w:rPr>
              <w:t>Students are expected to use any tools or procedures that might impose health and safety issues during this course.</w:t>
            </w:r>
          </w:p>
          <w:p w:rsidR="002C2DCF" w:rsidRDefault="002C2DCF">
            <w:pPr>
              <w:numPr>
                <w:ilvl w:val="0"/>
                <w:numId w:val="10"/>
              </w:numPr>
              <w:spacing w:before="80" w:after="120"/>
            </w:pPr>
            <w:r>
              <w:rPr>
                <w:rFonts w:ascii="Times New Roman" w:hAnsi="Times New Roman"/>
                <w:bCs/>
                <w:sz w:val="22"/>
                <w:szCs w:val="22"/>
              </w:rPr>
              <w:t>Students should work safely, including being able to select appropriate hazard control and risk management, reduction or elimination techniques in a safe manner in accordance with health and safety legislation.</w:t>
            </w:r>
          </w:p>
          <w:p w:rsidR="002C2DCF" w:rsidRDefault="002C2DCF">
            <w:pPr>
              <w:numPr>
                <w:ilvl w:val="0"/>
                <w:numId w:val="10"/>
              </w:numPr>
              <w:spacing w:before="80" w:after="120"/>
              <w:rPr>
                <w:rFonts w:ascii="Times New Roman" w:hAnsi="Times New Roman"/>
                <w:bCs/>
                <w:sz w:val="22"/>
                <w:szCs w:val="22"/>
              </w:rPr>
            </w:pPr>
            <w:r>
              <w:rPr>
                <w:rFonts w:ascii="Times New Roman" w:hAnsi="Times New Roman"/>
                <w:bCs/>
                <w:sz w:val="22"/>
                <w:szCs w:val="22"/>
              </w:rPr>
              <w:lastRenderedPageBreak/>
              <w:t>Students should understand the importance of and be able to maintain confidentiality.</w:t>
            </w:r>
          </w:p>
          <w:p w:rsidR="002C2DCF" w:rsidRDefault="002C2DCF">
            <w:pPr>
              <w:numPr>
                <w:ilvl w:val="0"/>
                <w:numId w:val="10"/>
              </w:numPr>
              <w:spacing w:before="80" w:after="120"/>
              <w:rPr>
                <w:rFonts w:ascii="Times New Roman" w:hAnsi="Times New Roman"/>
                <w:bCs/>
                <w:sz w:val="22"/>
                <w:szCs w:val="22"/>
              </w:rPr>
            </w:pPr>
            <w:r>
              <w:rPr>
                <w:rFonts w:ascii="Times New Roman" w:hAnsi="Times New Roman"/>
                <w:bCs/>
                <w:sz w:val="22"/>
                <w:szCs w:val="22"/>
              </w:rPr>
              <w:t>Students should understand the importance of and be able to obtain informed consent.</w:t>
            </w:r>
          </w:p>
          <w:p w:rsidR="002C2DCF" w:rsidRDefault="002C2DCF">
            <w:pPr>
              <w:numPr>
                <w:ilvl w:val="0"/>
                <w:numId w:val="10"/>
              </w:numPr>
              <w:spacing w:before="80" w:after="120"/>
              <w:rPr>
                <w:rFonts w:ascii="Times New Roman" w:hAnsi="Times New Roman"/>
                <w:bCs/>
                <w:sz w:val="22"/>
                <w:szCs w:val="22"/>
              </w:rPr>
            </w:pPr>
            <w:r>
              <w:rPr>
                <w:rFonts w:ascii="Times New Roman" w:hAnsi="Times New Roman"/>
                <w:bCs/>
                <w:sz w:val="22"/>
                <w:szCs w:val="22"/>
              </w:rPr>
              <w:t>Students should know the limits of their practice and when to seek advice or refer to another professional</w:t>
            </w:r>
          </w:p>
          <w:p w:rsidR="002C2DCF" w:rsidRDefault="002C2DCF">
            <w:pPr>
              <w:spacing w:before="80" w:after="120"/>
              <w:rPr>
                <w:rStyle w:val="hps"/>
              </w:rPr>
            </w:pPr>
            <w:r>
              <w:rPr>
                <w:rStyle w:val="hps"/>
                <w:rFonts w:ascii="Times New Roman" w:hAnsi="Times New Roman"/>
                <w:bCs/>
                <w:sz w:val="22"/>
                <w:szCs w:val="22"/>
              </w:rPr>
              <w:t>D- Honesty policy regarding cheating, plagiarism, misbehaviour:</w:t>
            </w:r>
          </w:p>
          <w:p w:rsidR="002C2DCF" w:rsidRDefault="002C2DCF">
            <w:pPr>
              <w:numPr>
                <w:ilvl w:val="0"/>
                <w:numId w:val="11"/>
              </w:numPr>
              <w:spacing w:before="80" w:after="120"/>
              <w:rPr>
                <w:rStyle w:val="hps"/>
                <w:rFonts w:ascii="Times New Roman" w:hAnsi="Times New Roman"/>
                <w:bCs/>
                <w:sz w:val="22"/>
                <w:szCs w:val="22"/>
              </w:rPr>
            </w:pPr>
            <w:r>
              <w:rPr>
                <w:rFonts w:ascii="Times New Roman" w:hAnsi="Times New Roman"/>
                <w:bCs/>
                <w:sz w:val="22"/>
                <w:szCs w:val="22"/>
              </w:rPr>
              <w:t>Students are expected to observe all University guidelines pertaining to academic misconduct.</w:t>
            </w:r>
          </w:p>
          <w:p w:rsidR="002C2DCF" w:rsidRDefault="002C2DCF">
            <w:pPr>
              <w:numPr>
                <w:ilvl w:val="0"/>
                <w:numId w:val="11"/>
              </w:numPr>
              <w:spacing w:before="80" w:after="120"/>
              <w:rPr>
                <w:rStyle w:val="hps"/>
                <w:rFonts w:ascii="Times New Roman" w:hAnsi="Times New Roman"/>
                <w:bCs/>
                <w:sz w:val="22"/>
                <w:szCs w:val="22"/>
              </w:rPr>
            </w:pPr>
            <w:r>
              <w:rPr>
                <w:rStyle w:val="hps"/>
                <w:rFonts w:ascii="Times New Roman" w:hAnsi="Times New Roman"/>
                <w:bCs/>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rsidR="002C2DCF" w:rsidRDefault="002C2DCF">
            <w:pPr>
              <w:numPr>
                <w:ilvl w:val="0"/>
                <w:numId w:val="11"/>
              </w:numPr>
              <w:spacing w:before="80" w:after="120"/>
              <w:rPr>
                <w:rStyle w:val="hps"/>
                <w:rFonts w:ascii="Times New Roman" w:hAnsi="Times New Roman"/>
                <w:bCs/>
                <w:sz w:val="22"/>
                <w:szCs w:val="22"/>
              </w:rPr>
            </w:pPr>
            <w:r>
              <w:rPr>
                <w:rStyle w:val="hps"/>
                <w:rFonts w:ascii="Times New Roman" w:hAnsi="Times New Roman"/>
                <w:bCs/>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2C2DCF" w:rsidRDefault="002C2DCF">
            <w:pPr>
              <w:numPr>
                <w:ilvl w:val="0"/>
                <w:numId w:val="11"/>
              </w:numPr>
              <w:spacing w:before="80" w:after="120"/>
              <w:rPr>
                <w:rStyle w:val="hps"/>
                <w:rFonts w:ascii="Times New Roman" w:hAnsi="Times New Roman"/>
                <w:bCs/>
                <w:sz w:val="22"/>
                <w:szCs w:val="22"/>
              </w:rPr>
            </w:pPr>
            <w:r>
              <w:rPr>
                <w:rFonts w:ascii="Times New Roman" w:hAnsi="Times New Roman"/>
                <w:bCs/>
                <w:sz w:val="22"/>
                <w:szCs w:val="22"/>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2C2DCF" w:rsidRDefault="002C2DCF">
            <w:pPr>
              <w:numPr>
                <w:ilvl w:val="0"/>
                <w:numId w:val="11"/>
              </w:numPr>
              <w:spacing w:before="80" w:after="120"/>
              <w:rPr>
                <w:rStyle w:val="hps"/>
                <w:rFonts w:ascii="Times New Roman" w:hAnsi="Times New Roman"/>
                <w:bCs/>
                <w:sz w:val="22"/>
                <w:szCs w:val="22"/>
              </w:rPr>
            </w:pPr>
            <w:r>
              <w:rPr>
                <w:rFonts w:ascii="Times New Roman" w:hAnsi="Times New Roman"/>
                <w:bCs/>
                <w:sz w:val="22"/>
                <w:szCs w:val="22"/>
              </w:rPr>
              <w:t xml:space="preserve">Any forms of academic misconduct will be handled according to the University of Jordan guidelines. </w:t>
            </w:r>
          </w:p>
          <w:p w:rsidR="002C2DCF" w:rsidRDefault="002C2DCF">
            <w:pPr>
              <w:spacing w:before="80" w:after="120"/>
              <w:rPr>
                <w:rStyle w:val="hps"/>
                <w:rFonts w:ascii="Times New Roman" w:hAnsi="Times New Roman"/>
                <w:bCs/>
                <w:sz w:val="22"/>
                <w:szCs w:val="22"/>
              </w:rPr>
            </w:pPr>
            <w:r>
              <w:rPr>
                <w:rStyle w:val="hps"/>
                <w:rFonts w:ascii="Times New Roman" w:hAnsi="Times New Roman"/>
                <w:bCs/>
                <w:sz w:val="22"/>
                <w:szCs w:val="22"/>
              </w:rPr>
              <w:t>E- Grading policy:</w:t>
            </w:r>
          </w:p>
          <w:p w:rsidR="002C2DCF" w:rsidRDefault="002C2DCF">
            <w:pPr>
              <w:rPr>
                <w:lang w:val="en-US"/>
              </w:rPr>
            </w:pPr>
            <w:r>
              <w:rPr>
                <w:rFonts w:ascii="Times New Roman" w:hAnsi="Times New Roman"/>
                <w:bCs/>
                <w:sz w:val="22"/>
                <w:szCs w:val="22"/>
              </w:rPr>
              <w:t>G</w:t>
            </w:r>
            <w:proofErr w:type="spellStart"/>
            <w:r>
              <w:rPr>
                <w:rFonts w:ascii="Times New Roman" w:hAnsi="Times New Roman"/>
                <w:bCs/>
                <w:sz w:val="22"/>
                <w:szCs w:val="22"/>
                <w:lang w:val="en-US"/>
              </w:rPr>
              <w:t>rading</w:t>
            </w:r>
            <w:proofErr w:type="spellEnd"/>
            <w:r>
              <w:rPr>
                <w:rFonts w:ascii="Times New Roman" w:hAnsi="Times New Roman"/>
                <w:bCs/>
                <w:sz w:val="22"/>
                <w:szCs w:val="22"/>
                <w:lang w:val="en-US"/>
              </w:rPr>
              <w:t xml:space="preserve"> for this course will be determined based upon the accumulation of points for variety of assignments and exams. </w:t>
            </w:r>
            <w:r>
              <w:rPr>
                <w:rFonts w:ascii="Times New Roman" w:hAnsi="Times New Roman"/>
                <w:bCs/>
                <w:sz w:val="22"/>
                <w:szCs w:val="22"/>
              </w:rPr>
              <w:t xml:space="preserve">All work will be evaluated on completeness, organization, clarity of information, and the integration and application of the material. </w:t>
            </w:r>
          </w:p>
          <w:p w:rsidR="002C2DCF" w:rsidRDefault="002C2DCF">
            <w:pPr>
              <w:spacing w:before="80" w:after="120"/>
              <w:rPr>
                <w:rFonts w:ascii="Times New Roman" w:hAnsi="Times New Roman"/>
                <w:bCs/>
                <w:sz w:val="22"/>
                <w:szCs w:val="22"/>
              </w:rPr>
            </w:pPr>
          </w:p>
          <w:p w:rsidR="002C2DCF" w:rsidRDefault="002C2DCF">
            <w:pPr>
              <w:spacing w:before="80" w:after="120"/>
              <w:rPr>
                <w:rFonts w:ascii="Times New Roman" w:hAnsi="Times New Roman"/>
                <w:bCs/>
                <w:sz w:val="22"/>
                <w:szCs w:val="22"/>
              </w:rPr>
            </w:pPr>
            <w:r>
              <w:rPr>
                <w:rFonts w:ascii="Times New Roman" w:hAnsi="Times New Roman"/>
                <w:bCs/>
                <w:sz w:val="22"/>
                <w:szCs w:val="22"/>
              </w:rPr>
              <w:t>F-Available institution of higher education services that support achievement in the course:</w:t>
            </w:r>
          </w:p>
          <w:p w:rsidR="002C2DCF" w:rsidRDefault="002C2DCF">
            <w:pPr>
              <w:spacing w:before="80"/>
              <w:rPr>
                <w:rFonts w:ascii="Times New Roman" w:hAnsi="Times New Roman"/>
                <w:bCs/>
                <w:sz w:val="22"/>
                <w:szCs w:val="22"/>
              </w:rPr>
            </w:pPr>
            <w:r>
              <w:rPr>
                <w:rFonts w:ascii="Times New Roman" w:hAnsi="Times New Roman"/>
                <w:bCs/>
                <w:sz w:val="22"/>
                <w:szCs w:val="22"/>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rsidR="002C2DCF" w:rsidRDefault="002C2DCF" w:rsidP="002C2DCF">
      <w:pPr>
        <w:pStyle w:val="ps2"/>
        <w:spacing w:before="120" w:after="120" w:line="240" w:lineRule="auto"/>
        <w:rPr>
          <w:rFonts w:ascii="Times New Roman" w:hAnsi="Times New Roman" w:cs="Times New Roman"/>
          <w:b w:val="0"/>
          <w:sz w:val="22"/>
          <w:szCs w:val="22"/>
        </w:rPr>
      </w:pPr>
    </w:p>
    <w:p w:rsidR="002C2DCF" w:rsidRDefault="002C2DCF" w:rsidP="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24. Required equipment:</w:t>
      </w:r>
    </w:p>
    <w:tbl>
      <w:tblPr>
        <w:tblW w:w="1000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05"/>
      </w:tblGrid>
      <w:tr w:rsidR="002C2DCF" w:rsidTr="002C2DCF">
        <w:trPr>
          <w:trHeight w:val="833"/>
        </w:trPr>
        <w:tc>
          <w:tcPr>
            <w:tcW w:w="10008" w:type="dxa"/>
            <w:tcBorders>
              <w:top w:val="single" w:sz="6" w:space="0" w:color="auto"/>
              <w:left w:val="single" w:sz="6" w:space="0" w:color="auto"/>
              <w:bottom w:val="single" w:sz="4" w:space="0" w:color="auto"/>
              <w:right w:val="single" w:sz="6" w:space="0" w:color="auto"/>
            </w:tcBorders>
          </w:tcPr>
          <w:p w:rsidR="002C2DCF" w:rsidRDefault="002C2DCF">
            <w:pPr>
              <w:pStyle w:val="ListBullet"/>
              <w:numPr>
                <w:ilvl w:val="0"/>
                <w:numId w:val="0"/>
              </w:numPr>
              <w:tabs>
                <w:tab w:val="left" w:pos="720"/>
              </w:tabs>
              <w:spacing w:after="0" w:line="240" w:lineRule="auto"/>
              <w:ind w:left="357" w:hanging="357"/>
              <w:rPr>
                <w:rFonts w:ascii="Times New Roman" w:hAnsi="Times New Roman" w:cs="Times New Roman"/>
                <w:bCs/>
                <w:sz w:val="22"/>
                <w:lang w:val="en-GB"/>
              </w:rPr>
            </w:pPr>
            <w:r>
              <w:rPr>
                <w:rFonts w:ascii="Times New Roman" w:hAnsi="Times New Roman" w:cs="Times New Roman"/>
                <w:bCs/>
                <w:sz w:val="22"/>
                <w:lang w:val="en-GB"/>
              </w:rPr>
              <w:t>Equipment that will be used:</w:t>
            </w: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lang w:val="en-GB"/>
              </w:rPr>
              <w:t>Computer</w:t>
            </w: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rPr>
              <w:t>Overhead projector</w:t>
            </w: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rPr>
              <w:t>Speakers</w:t>
            </w:r>
          </w:p>
          <w:p w:rsidR="002C2DCF" w:rsidRDefault="002C2DCF">
            <w:pPr>
              <w:pStyle w:val="ListBullet"/>
              <w:numPr>
                <w:ilvl w:val="0"/>
                <w:numId w:val="0"/>
              </w:numPr>
              <w:tabs>
                <w:tab w:val="left" w:pos="720"/>
              </w:tabs>
              <w:spacing w:after="0" w:line="240" w:lineRule="auto"/>
              <w:ind w:left="357" w:hanging="357"/>
              <w:rPr>
                <w:rFonts w:ascii="Times New Roman" w:hAnsi="Times New Roman" w:cs="Times New Roman"/>
                <w:bCs/>
                <w:sz w:val="22"/>
              </w:rPr>
            </w:pPr>
          </w:p>
          <w:p w:rsidR="002C2DCF" w:rsidRDefault="002C2DCF">
            <w:pPr>
              <w:pStyle w:val="ListBullet"/>
              <w:numPr>
                <w:ilvl w:val="0"/>
                <w:numId w:val="0"/>
              </w:numPr>
              <w:tabs>
                <w:tab w:val="left" w:pos="720"/>
              </w:tabs>
              <w:spacing w:after="0" w:line="240" w:lineRule="auto"/>
              <w:ind w:left="357" w:hanging="357"/>
              <w:rPr>
                <w:rFonts w:ascii="Times New Roman" w:hAnsi="Times New Roman" w:cs="Times New Roman"/>
                <w:bCs/>
                <w:sz w:val="22"/>
              </w:rPr>
            </w:pPr>
            <w:r>
              <w:rPr>
                <w:rFonts w:ascii="Times New Roman" w:hAnsi="Times New Roman" w:cs="Times New Roman"/>
                <w:bCs/>
                <w:sz w:val="22"/>
              </w:rPr>
              <w:t>Websites that will be used for readings:</w:t>
            </w: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rPr>
              <w:t>The University of Jordan website (E-Learning).</w:t>
            </w: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rPr>
              <w:t>American Speech, Language, and Hearing Association website</w:t>
            </w: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rPr>
              <w:lastRenderedPageBreak/>
              <w:t xml:space="preserve">Websites: Phonetic transcription, articulators' anatomy &amp; </w:t>
            </w:r>
            <w:proofErr w:type="spellStart"/>
            <w:r>
              <w:rPr>
                <w:rFonts w:ascii="Times New Roman" w:hAnsi="Times New Roman" w:cs="Times New Roman"/>
                <w:bCs/>
                <w:sz w:val="22"/>
              </w:rPr>
              <w:t>Youtube</w:t>
            </w:r>
            <w:proofErr w:type="spellEnd"/>
            <w:r>
              <w:rPr>
                <w:rFonts w:ascii="Times New Roman" w:hAnsi="Times New Roman" w:cs="Times New Roman"/>
                <w:bCs/>
                <w:sz w:val="22"/>
              </w:rPr>
              <w:t xml:space="preserve"> video clips (communication disorders).</w:t>
            </w:r>
          </w:p>
          <w:p w:rsidR="002C2DCF" w:rsidRDefault="002C2DCF">
            <w:pPr>
              <w:pStyle w:val="ListBullet"/>
              <w:numPr>
                <w:ilvl w:val="0"/>
                <w:numId w:val="0"/>
              </w:numPr>
              <w:tabs>
                <w:tab w:val="left" w:pos="720"/>
              </w:tabs>
              <w:spacing w:after="0" w:line="240" w:lineRule="auto"/>
              <w:ind w:left="357" w:hanging="357"/>
              <w:rPr>
                <w:rFonts w:ascii="Times New Roman" w:hAnsi="Times New Roman" w:cs="Times New Roman"/>
                <w:bCs/>
                <w:sz w:val="22"/>
              </w:rPr>
            </w:pPr>
          </w:p>
          <w:p w:rsidR="002C2DCF" w:rsidRDefault="002C2DCF">
            <w:pPr>
              <w:pStyle w:val="ListBullet"/>
              <w:numPr>
                <w:ilvl w:val="0"/>
                <w:numId w:val="0"/>
              </w:numPr>
              <w:tabs>
                <w:tab w:val="left" w:pos="720"/>
              </w:tabs>
              <w:spacing w:after="0" w:line="240" w:lineRule="auto"/>
              <w:ind w:left="357" w:hanging="357"/>
              <w:rPr>
                <w:rFonts w:ascii="Times New Roman" w:hAnsi="Times New Roman" w:cs="Times New Roman"/>
                <w:bCs/>
                <w:sz w:val="22"/>
              </w:rPr>
            </w:pPr>
            <w:r>
              <w:rPr>
                <w:rFonts w:ascii="Times New Roman" w:hAnsi="Times New Roman" w:cs="Times New Roman"/>
                <w:bCs/>
                <w:sz w:val="22"/>
              </w:rPr>
              <w:t>Note:</w:t>
            </w:r>
          </w:p>
          <w:p w:rsidR="002C2DCF" w:rsidRDefault="002C2DCF">
            <w:pPr>
              <w:pStyle w:val="Header"/>
              <w:tabs>
                <w:tab w:val="left" w:pos="720"/>
              </w:tabs>
              <w:spacing w:before="120" w:after="100" w:afterAutospacing="1"/>
              <w:rPr>
                <w:rFonts w:ascii="Times New Roman" w:hAnsi="Times New Roman" w:cs="Times New Roman"/>
                <w:bCs/>
                <w:szCs w:val="22"/>
              </w:rPr>
            </w:pPr>
            <w:r>
              <w:rPr>
                <w:rFonts w:ascii="Times New Roman" w:hAnsi="Times New Roman"/>
                <w:bCs/>
                <w:szCs w:val="22"/>
              </w:rPr>
              <w:t>Please make sure to check the E- Learning website a day before the lecture, download and print the worksheets or the reading material uploaded for the session.</w:t>
            </w:r>
          </w:p>
        </w:tc>
      </w:tr>
    </w:tbl>
    <w:p w:rsidR="002C2DCF" w:rsidRDefault="002C2DCF" w:rsidP="002C2DCF">
      <w:pPr>
        <w:pStyle w:val="Heading7"/>
        <w:rPr>
          <w:rFonts w:ascii="Times New Roman" w:hAnsi="Times New Roman"/>
          <w:bCs/>
          <w:sz w:val="22"/>
          <w:szCs w:val="22"/>
          <w:u w:val="none"/>
        </w:rPr>
      </w:pPr>
    </w:p>
    <w:p w:rsidR="002C2DCF" w:rsidRDefault="002C2DCF" w:rsidP="002C2DCF">
      <w:pPr>
        <w:pStyle w:val="Heading7"/>
        <w:rPr>
          <w:rFonts w:ascii="Times New Roman" w:hAnsi="Times New Roman"/>
          <w:bCs/>
          <w:sz w:val="22"/>
          <w:szCs w:val="22"/>
          <w:u w:val="none"/>
        </w:rPr>
      </w:pPr>
      <w:r>
        <w:rPr>
          <w:rFonts w:ascii="Times New Roman" w:hAnsi="Times New Roman"/>
          <w:bCs/>
          <w:sz w:val="22"/>
          <w:szCs w:val="22"/>
          <w:u w:val="none"/>
        </w:rPr>
        <w:t xml:space="preserve">25. </w:t>
      </w:r>
      <w:r>
        <w:rPr>
          <w:rFonts w:ascii="Times New Roman" w:hAnsi="Times New Roman"/>
          <w:bCs/>
          <w:sz w:val="22"/>
          <w:szCs w:val="22"/>
          <w:u w:val="none"/>
          <w:lang w:val="en-US"/>
        </w:rPr>
        <w:t xml:space="preserve">References: </w:t>
      </w:r>
    </w:p>
    <w:p w:rsidR="002C2DCF" w:rsidRDefault="002C2DCF" w:rsidP="002C2DCF">
      <w:pPr>
        <w:rPr>
          <w:rFonts w:ascii="Times New Roman" w:hAnsi="Times New Roman"/>
          <w:bCs/>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C2DCF" w:rsidTr="002C2DCF">
        <w:trPr>
          <w:trHeight w:val="690"/>
        </w:trPr>
        <w:tc>
          <w:tcPr>
            <w:tcW w:w="9990" w:type="dxa"/>
            <w:tcBorders>
              <w:top w:val="single" w:sz="4" w:space="0" w:color="auto"/>
              <w:left w:val="single" w:sz="4" w:space="0" w:color="auto"/>
              <w:bottom w:val="single" w:sz="4" w:space="0" w:color="auto"/>
              <w:right w:val="single" w:sz="4" w:space="0" w:color="auto"/>
            </w:tcBorders>
          </w:tcPr>
          <w:p w:rsidR="002C2DCF" w:rsidRDefault="002C2DCF">
            <w:pPr>
              <w:rPr>
                <w:rFonts w:ascii="Times New Roman" w:hAnsi="Times New Roman"/>
                <w:bCs/>
                <w:sz w:val="22"/>
                <w:szCs w:val="22"/>
              </w:rPr>
            </w:pPr>
          </w:p>
          <w:p w:rsidR="002C2DCF" w:rsidRDefault="002C2DCF">
            <w:pPr>
              <w:rPr>
                <w:rFonts w:ascii="Times New Roman" w:hAnsi="Times New Roman"/>
                <w:bCs/>
                <w:sz w:val="22"/>
                <w:szCs w:val="22"/>
              </w:rPr>
            </w:pPr>
            <w:r>
              <w:rPr>
                <w:rFonts w:ascii="Times New Roman" w:hAnsi="Times New Roman"/>
                <w:bCs/>
                <w:sz w:val="22"/>
                <w:szCs w:val="22"/>
              </w:rPr>
              <w:t xml:space="preserve">Required </w:t>
            </w:r>
            <w:r>
              <w:rPr>
                <w:rFonts w:ascii="Times New Roman" w:hAnsi="Times New Roman"/>
                <w:bCs/>
                <w:sz w:val="22"/>
                <w:szCs w:val="22"/>
                <w:lang w:val="en-US"/>
              </w:rPr>
              <w:t>book (</w:t>
            </w:r>
            <w:r>
              <w:rPr>
                <w:rFonts w:ascii="Times New Roman" w:hAnsi="Times New Roman"/>
                <w:bCs/>
                <w:sz w:val="22"/>
                <w:szCs w:val="22"/>
              </w:rPr>
              <w:t>s), assigned reading and audio-visuals:</w:t>
            </w:r>
          </w:p>
          <w:p w:rsidR="002C2DCF" w:rsidRDefault="002C2DCF">
            <w:pPr>
              <w:pStyle w:val="ListParagraph"/>
              <w:numPr>
                <w:ilvl w:val="0"/>
                <w:numId w:val="11"/>
              </w:numPr>
              <w:rPr>
                <w:rFonts w:ascii="Times New Roman" w:hAnsi="Times New Roman"/>
                <w:bCs/>
                <w:sz w:val="22"/>
                <w:szCs w:val="22"/>
              </w:rPr>
            </w:pPr>
            <w:r>
              <w:rPr>
                <w:rFonts w:ascii="Times New Roman" w:hAnsi="Times New Roman"/>
                <w:b/>
                <w:sz w:val="22"/>
                <w:szCs w:val="22"/>
                <w:highlight w:val="yellow"/>
              </w:rPr>
              <w:t>Chapters of neuro from</w:t>
            </w:r>
            <w:r>
              <w:rPr>
                <w:rFonts w:ascii="Times New Roman" w:hAnsi="Times New Roman"/>
                <w:bCs/>
                <w:sz w:val="22"/>
                <w:szCs w:val="22"/>
              </w:rPr>
              <w:t>:</w:t>
            </w:r>
          </w:p>
          <w:p w:rsidR="002C2DCF" w:rsidRDefault="002C2DCF">
            <w:pPr>
              <w:numPr>
                <w:ilvl w:val="0"/>
                <w:numId w:val="12"/>
              </w:numPr>
              <w:jc w:val="both"/>
              <w:rPr>
                <w:rFonts w:ascii="Times New Roman" w:hAnsi="Times New Roman"/>
                <w:bCs/>
                <w:sz w:val="22"/>
                <w:szCs w:val="22"/>
              </w:rPr>
            </w:pPr>
            <w:r>
              <w:rPr>
                <w:rFonts w:ascii="Times New Roman" w:hAnsi="Times New Roman"/>
                <w:bCs/>
                <w:sz w:val="22"/>
                <w:szCs w:val="22"/>
              </w:rPr>
              <w:t>Shipley, K. G., &amp; McAfee, J. G. (2016). Assessment in speech- language pathology, a resource manual. 5</w:t>
            </w:r>
            <w:r>
              <w:rPr>
                <w:rFonts w:ascii="Times New Roman" w:hAnsi="Times New Roman"/>
                <w:bCs/>
                <w:sz w:val="22"/>
                <w:szCs w:val="22"/>
                <w:vertAlign w:val="superscript"/>
              </w:rPr>
              <w:t>th</w:t>
            </w:r>
            <w:r>
              <w:rPr>
                <w:rFonts w:ascii="Times New Roman" w:hAnsi="Times New Roman"/>
                <w:bCs/>
                <w:sz w:val="22"/>
                <w:szCs w:val="22"/>
              </w:rPr>
              <w:t xml:space="preserve"> ed. San Diego: Singular.</w:t>
            </w:r>
          </w:p>
          <w:p w:rsidR="002C2DCF" w:rsidRDefault="00314D63">
            <w:pPr>
              <w:pStyle w:val="Heading1"/>
              <w:numPr>
                <w:ilvl w:val="0"/>
                <w:numId w:val="12"/>
              </w:numPr>
              <w:rPr>
                <w:rFonts w:asciiTheme="majorBidi" w:hAnsiTheme="majorBidi" w:cstheme="majorBidi"/>
                <w:color w:val="000000" w:themeColor="text1"/>
                <w:sz w:val="22"/>
                <w:szCs w:val="22"/>
              </w:rPr>
            </w:pPr>
            <w:hyperlink r:id="rId10" w:history="1">
              <w:r w:rsidR="002C2DCF">
                <w:rPr>
                  <w:rStyle w:val="Hyperlink"/>
                  <w:rFonts w:asciiTheme="majorBidi" w:hAnsiTheme="majorBidi" w:cstheme="majorBidi"/>
                  <w:color w:val="000000" w:themeColor="text1"/>
                  <w:sz w:val="22"/>
                  <w:szCs w:val="22"/>
                </w:rPr>
                <w:t xml:space="preserve"> </w:t>
              </w:r>
              <w:proofErr w:type="spellStart"/>
              <w:r w:rsidR="002C2DCF">
                <w:rPr>
                  <w:rStyle w:val="Hyperlink"/>
                  <w:rFonts w:asciiTheme="majorBidi" w:hAnsiTheme="majorBidi" w:cstheme="majorBidi"/>
                  <w:color w:val="000000" w:themeColor="text1"/>
                  <w:sz w:val="22"/>
                  <w:szCs w:val="22"/>
                </w:rPr>
                <w:t>Hegde</w:t>
              </w:r>
              <w:proofErr w:type="spellEnd"/>
            </w:hyperlink>
            <w:r w:rsidR="002C2DCF">
              <w:rPr>
                <w:rStyle w:val="author"/>
                <w:rFonts w:asciiTheme="majorBidi" w:hAnsiTheme="majorBidi" w:cstheme="majorBidi"/>
                <w:color w:val="000000" w:themeColor="text1"/>
                <w:sz w:val="22"/>
                <w:szCs w:val="22"/>
              </w:rPr>
              <w:t xml:space="preserve"> M.N </w:t>
            </w:r>
            <w:r w:rsidR="002C2DCF">
              <w:rPr>
                <w:rStyle w:val="a-declarative"/>
                <w:rFonts w:asciiTheme="majorBidi" w:hAnsiTheme="majorBidi" w:cstheme="majorBidi"/>
                <w:color w:val="000000" w:themeColor="text1"/>
                <w:sz w:val="22"/>
                <w:szCs w:val="22"/>
              </w:rPr>
              <w:t xml:space="preserve">and </w:t>
            </w:r>
            <w:hyperlink r:id="rId11" w:history="1">
              <w:r w:rsidR="002C2DCF">
                <w:rPr>
                  <w:rStyle w:val="Hyperlink"/>
                  <w:rFonts w:asciiTheme="majorBidi" w:hAnsiTheme="majorBidi" w:cstheme="majorBidi"/>
                  <w:color w:val="000000" w:themeColor="text1"/>
                  <w:sz w:val="22"/>
                  <w:szCs w:val="22"/>
                </w:rPr>
                <w:t xml:space="preserve"> </w:t>
              </w:r>
              <w:proofErr w:type="spellStart"/>
              <w:r w:rsidR="002C2DCF">
                <w:rPr>
                  <w:rStyle w:val="Hyperlink"/>
                  <w:rFonts w:asciiTheme="majorBidi" w:hAnsiTheme="majorBidi" w:cstheme="majorBidi"/>
                  <w:color w:val="000000" w:themeColor="text1"/>
                  <w:sz w:val="22"/>
                  <w:szCs w:val="22"/>
                </w:rPr>
                <w:t>Pomaville</w:t>
              </w:r>
              <w:proofErr w:type="spellEnd"/>
            </w:hyperlink>
            <w:r w:rsidR="002C2DCF">
              <w:rPr>
                <w:rStyle w:val="a-declarative"/>
                <w:rFonts w:asciiTheme="majorBidi" w:hAnsiTheme="majorBidi" w:cstheme="majorBidi"/>
                <w:color w:val="000000" w:themeColor="text1"/>
                <w:sz w:val="22"/>
                <w:szCs w:val="22"/>
              </w:rPr>
              <w:t>, F</w:t>
            </w:r>
            <w:r w:rsidR="002C2DCF">
              <w:rPr>
                <w:rStyle w:val="a-size-extra-large"/>
                <w:rFonts w:asciiTheme="majorBidi" w:hAnsiTheme="majorBidi" w:cstheme="majorBidi"/>
                <w:color w:val="000000" w:themeColor="text1"/>
                <w:sz w:val="22"/>
                <w:szCs w:val="22"/>
              </w:rPr>
              <w:t xml:space="preserve">. </w:t>
            </w:r>
            <w:r w:rsidR="002C2DCF">
              <w:rPr>
                <w:rFonts w:ascii="Times New Roman" w:hAnsi="Times New Roman"/>
                <w:bCs/>
                <w:sz w:val="22"/>
                <w:szCs w:val="22"/>
              </w:rPr>
              <w:t xml:space="preserve">(2017). </w:t>
            </w:r>
            <w:r w:rsidR="002C2DCF">
              <w:rPr>
                <w:rStyle w:val="a-size-extra-large"/>
                <w:rFonts w:asciiTheme="majorBidi" w:hAnsiTheme="majorBidi" w:cstheme="majorBidi"/>
                <w:color w:val="000000" w:themeColor="text1"/>
                <w:sz w:val="22"/>
                <w:szCs w:val="22"/>
              </w:rPr>
              <w:t xml:space="preserve">Assessment of Communication Disorders in Children: Resources and Protocols. </w:t>
            </w:r>
            <w:r w:rsidR="002C2DCF">
              <w:rPr>
                <w:rStyle w:val="a-size-large"/>
                <w:rFonts w:asciiTheme="majorBidi" w:hAnsiTheme="majorBidi" w:cstheme="majorBidi"/>
                <w:color w:val="000000" w:themeColor="text1"/>
                <w:sz w:val="22"/>
                <w:szCs w:val="22"/>
              </w:rPr>
              <w:t>3rd Ed.</w:t>
            </w:r>
            <w:r w:rsidR="002C2DCF">
              <w:rPr>
                <w:rFonts w:asciiTheme="majorBidi" w:hAnsiTheme="majorBidi" w:cstheme="majorBidi"/>
                <w:color w:val="000000" w:themeColor="text1"/>
                <w:sz w:val="22"/>
                <w:szCs w:val="22"/>
              </w:rPr>
              <w:t xml:space="preserve"> Plural publishing: USA.</w:t>
            </w:r>
          </w:p>
          <w:p w:rsidR="002C2DCF" w:rsidRDefault="002C2DCF">
            <w:pPr>
              <w:numPr>
                <w:ilvl w:val="0"/>
                <w:numId w:val="12"/>
              </w:numPr>
              <w:jc w:val="both"/>
              <w:rPr>
                <w:rFonts w:ascii="Times New Roman" w:hAnsi="Times New Roman"/>
                <w:bCs/>
                <w:sz w:val="22"/>
                <w:szCs w:val="22"/>
                <w:lang w:bidi="ar-JO"/>
              </w:rPr>
            </w:pPr>
            <w:r>
              <w:rPr>
                <w:rFonts w:ascii="Times New Roman" w:hAnsi="Times New Roman"/>
                <w:bCs/>
                <w:sz w:val="22"/>
                <w:szCs w:val="22"/>
                <w:lang w:bidi="ar-JO"/>
              </w:rPr>
              <w:t>Roth, F, P and Worthington, C, K. (2011). Treatment Resource Manual for Speech- Language Pathology. 4</w:t>
            </w:r>
            <w:r>
              <w:rPr>
                <w:rFonts w:ascii="Times New Roman" w:hAnsi="Times New Roman"/>
                <w:bCs/>
                <w:sz w:val="22"/>
                <w:szCs w:val="22"/>
                <w:vertAlign w:val="superscript"/>
                <w:lang w:bidi="ar-JO"/>
              </w:rPr>
              <w:t>th</w:t>
            </w:r>
            <w:r>
              <w:rPr>
                <w:rFonts w:ascii="Times New Roman" w:hAnsi="Times New Roman"/>
                <w:bCs/>
                <w:sz w:val="22"/>
                <w:szCs w:val="22"/>
                <w:lang w:bidi="ar-JO"/>
              </w:rPr>
              <w:t xml:space="preserve"> ed. Delmar: USA.</w:t>
            </w:r>
          </w:p>
          <w:p w:rsidR="002C2DCF" w:rsidRDefault="002C2DCF">
            <w:pPr>
              <w:ind w:left="720"/>
              <w:jc w:val="both"/>
              <w:rPr>
                <w:rFonts w:ascii="Times New Roman" w:hAnsi="Times New Roman"/>
                <w:bCs/>
                <w:sz w:val="22"/>
                <w:szCs w:val="22"/>
                <w:lang w:bidi="ar-JO"/>
              </w:rPr>
            </w:pPr>
          </w:p>
          <w:p w:rsidR="002C2DCF" w:rsidRDefault="002C2DCF">
            <w:pPr>
              <w:numPr>
                <w:ilvl w:val="0"/>
                <w:numId w:val="12"/>
              </w:numPr>
              <w:jc w:val="both"/>
              <w:rPr>
                <w:rFonts w:ascii="Times New Roman" w:hAnsi="Times New Roman"/>
                <w:sz w:val="22"/>
                <w:szCs w:val="22"/>
                <w:lang w:bidi="ar-JO"/>
              </w:rPr>
            </w:pPr>
            <w:r>
              <w:rPr>
                <w:rFonts w:ascii="Times New Roman" w:hAnsi="Times New Roman"/>
                <w:sz w:val="22"/>
                <w:szCs w:val="22"/>
                <w:lang w:bidi="ar-JO"/>
              </w:rPr>
              <w:t xml:space="preserve">Colleen K, Roth, P. (2010). Treatment Resource Manual for Speech- Language Pathology, Worthington, M. S. </w:t>
            </w:r>
            <w:r>
              <w:rPr>
                <w:rFonts w:ascii="Times New Roman" w:hAnsi="Times New Roman"/>
                <w:sz w:val="22"/>
                <w:szCs w:val="22"/>
              </w:rPr>
              <w:t>Only the chapter of treatment of neurology of SLP.</w:t>
            </w:r>
          </w:p>
          <w:p w:rsidR="002C2DCF" w:rsidRDefault="002C2DCF">
            <w:pPr>
              <w:numPr>
                <w:ilvl w:val="0"/>
                <w:numId w:val="12"/>
              </w:numPr>
              <w:jc w:val="both"/>
              <w:rPr>
                <w:rFonts w:ascii="Times New Roman" w:hAnsi="Times New Roman"/>
                <w:sz w:val="22"/>
                <w:szCs w:val="22"/>
                <w:lang w:bidi="ar-JO"/>
              </w:rPr>
            </w:pPr>
            <w:r>
              <w:rPr>
                <w:rFonts w:ascii="Times New Roman" w:hAnsi="Times New Roman"/>
                <w:sz w:val="22"/>
                <w:szCs w:val="22"/>
                <w:lang w:val="en-US"/>
              </w:rPr>
              <w:t>Love, R and Webb, W. (1992). Neurology of the Speech- language pathologist. 2</w:t>
            </w:r>
            <w:r>
              <w:rPr>
                <w:rFonts w:ascii="Times New Roman" w:hAnsi="Times New Roman"/>
                <w:sz w:val="22"/>
                <w:szCs w:val="22"/>
                <w:vertAlign w:val="superscript"/>
                <w:lang w:val="en-US"/>
              </w:rPr>
              <w:t>nd</w:t>
            </w:r>
            <w:r>
              <w:rPr>
                <w:rFonts w:ascii="Times New Roman" w:hAnsi="Times New Roman"/>
                <w:sz w:val="22"/>
                <w:szCs w:val="22"/>
                <w:lang w:val="en-US"/>
              </w:rPr>
              <w:t xml:space="preserve"> ed. Butterworth- Heinemann.</w:t>
            </w:r>
            <w:r>
              <w:rPr>
                <w:rFonts w:ascii="Times New Roman" w:hAnsi="Times New Roman"/>
                <w:sz w:val="22"/>
                <w:szCs w:val="22"/>
                <w:lang w:bidi="ar-JO"/>
              </w:rPr>
              <w:t xml:space="preserve"> Only selected chapters, the handouts are ready for students.</w:t>
            </w:r>
          </w:p>
          <w:p w:rsidR="002C2DCF" w:rsidRDefault="002C2DCF">
            <w:pPr>
              <w:numPr>
                <w:ilvl w:val="0"/>
                <w:numId w:val="12"/>
              </w:numPr>
              <w:jc w:val="both"/>
              <w:rPr>
                <w:rFonts w:ascii="Times New Roman" w:hAnsi="Times New Roman"/>
                <w:sz w:val="22"/>
                <w:szCs w:val="22"/>
                <w:lang w:bidi="ar-JO"/>
              </w:rPr>
            </w:pPr>
            <w:proofErr w:type="spellStart"/>
            <w:r>
              <w:rPr>
                <w:rFonts w:ascii="Times New Roman" w:hAnsi="Times New Roman"/>
                <w:sz w:val="22"/>
                <w:szCs w:val="22"/>
              </w:rPr>
              <w:t>Seikel</w:t>
            </w:r>
            <w:proofErr w:type="spellEnd"/>
            <w:r>
              <w:rPr>
                <w:rFonts w:ascii="Times New Roman" w:hAnsi="Times New Roman"/>
                <w:sz w:val="22"/>
                <w:szCs w:val="22"/>
              </w:rPr>
              <w:t>. J.A.</w:t>
            </w:r>
            <w:r>
              <w:rPr>
                <w:rFonts w:ascii="Times New Roman" w:hAnsi="Times New Roman"/>
                <w:sz w:val="22"/>
                <w:szCs w:val="22"/>
                <w:lang w:bidi="ar-JO"/>
              </w:rPr>
              <w:t xml:space="preserve"> Drumright, D. </w:t>
            </w:r>
            <w:proofErr w:type="spellStart"/>
            <w:r>
              <w:rPr>
                <w:rFonts w:ascii="Times New Roman" w:hAnsi="Times New Roman"/>
                <w:sz w:val="22"/>
                <w:szCs w:val="22"/>
                <w:lang w:bidi="ar-JO"/>
              </w:rPr>
              <w:t>Seikel</w:t>
            </w:r>
            <w:proofErr w:type="spellEnd"/>
            <w:r>
              <w:rPr>
                <w:rFonts w:ascii="Times New Roman" w:hAnsi="Times New Roman"/>
                <w:sz w:val="22"/>
                <w:szCs w:val="22"/>
                <w:lang w:bidi="ar-JO"/>
              </w:rPr>
              <w:t>, P. Essentials of anatomy and physiology for communication disorders. Thomson: Delmar Learning. chapter 6.</w:t>
            </w:r>
          </w:p>
          <w:p w:rsidR="002C2DCF" w:rsidRDefault="002C2DCF">
            <w:pPr>
              <w:rPr>
                <w:rFonts w:ascii="Cambria" w:hAnsi="Cambria"/>
                <w:sz w:val="22"/>
                <w:szCs w:val="22"/>
              </w:rPr>
            </w:pPr>
          </w:p>
          <w:p w:rsidR="002C2DCF" w:rsidRDefault="002C2DCF">
            <w:pPr>
              <w:numPr>
                <w:ilvl w:val="0"/>
                <w:numId w:val="13"/>
              </w:numPr>
              <w:ind w:left="360"/>
              <w:rPr>
                <w:rFonts w:ascii="Cambria" w:hAnsi="Cambria"/>
                <w:sz w:val="22"/>
                <w:szCs w:val="22"/>
              </w:rPr>
            </w:pPr>
            <w:r>
              <w:rPr>
                <w:rFonts w:ascii="Cambria" w:hAnsi="Cambria"/>
                <w:sz w:val="22"/>
                <w:szCs w:val="22"/>
              </w:rPr>
              <w:t>Recommended books, materials, and media:</w:t>
            </w:r>
          </w:p>
          <w:p w:rsidR="002C2DCF" w:rsidRDefault="002C2DCF">
            <w:pPr>
              <w:jc w:val="both"/>
              <w:rPr>
                <w:rFonts w:ascii="Cambria" w:hAnsi="Cambria"/>
                <w:sz w:val="22"/>
                <w:szCs w:val="22"/>
                <w:lang w:val="en-US"/>
              </w:rPr>
            </w:pPr>
          </w:p>
          <w:p w:rsidR="002C2DCF" w:rsidRDefault="002C2DCF">
            <w:pPr>
              <w:rPr>
                <w:rFonts w:ascii="Times New Roman" w:hAnsi="Times New Roman"/>
                <w:sz w:val="22"/>
                <w:szCs w:val="22"/>
              </w:rPr>
            </w:pPr>
            <w:r>
              <w:rPr>
                <w:rFonts w:ascii="Times New Roman" w:hAnsi="Times New Roman"/>
                <w:sz w:val="22"/>
                <w:szCs w:val="22"/>
              </w:rPr>
              <w:t>Brookshire, Robert. 1992. An introduction to neurogenic communication disorders. 4</w:t>
            </w:r>
            <w:r>
              <w:rPr>
                <w:rFonts w:ascii="Times New Roman" w:hAnsi="Times New Roman"/>
                <w:sz w:val="22"/>
                <w:szCs w:val="22"/>
                <w:vertAlign w:val="superscript"/>
              </w:rPr>
              <w:t>th</w:t>
            </w:r>
            <w:r>
              <w:rPr>
                <w:rFonts w:ascii="Times New Roman" w:hAnsi="Times New Roman"/>
                <w:sz w:val="22"/>
                <w:szCs w:val="22"/>
              </w:rPr>
              <w:t xml:space="preserve"> ed. Mosby: USA. </w:t>
            </w:r>
          </w:p>
          <w:p w:rsidR="002C2DCF" w:rsidRDefault="002C2DCF">
            <w:pPr>
              <w:jc w:val="both"/>
              <w:rPr>
                <w:rFonts w:ascii="Times New Roman" w:hAnsi="Times New Roman"/>
                <w:sz w:val="22"/>
                <w:szCs w:val="22"/>
              </w:rPr>
            </w:pPr>
          </w:p>
          <w:p w:rsidR="002C2DCF" w:rsidRDefault="002C2DCF">
            <w:pPr>
              <w:jc w:val="both"/>
              <w:rPr>
                <w:rFonts w:ascii="Times New Roman" w:hAnsi="Times New Roman"/>
                <w:sz w:val="22"/>
                <w:szCs w:val="22"/>
              </w:rPr>
            </w:pPr>
            <w:r>
              <w:rPr>
                <w:rFonts w:ascii="Times New Roman" w:hAnsi="Times New Roman"/>
                <w:sz w:val="22"/>
                <w:szCs w:val="22"/>
              </w:rPr>
              <w:t>DUFFY, J.R., 2005. Motor speech disorders; substrates, differential diagnosis, and management. 2nd ed. USA: Elsevier Mosby.</w:t>
            </w:r>
          </w:p>
          <w:p w:rsidR="002C2DCF" w:rsidRDefault="002C2DCF">
            <w:pPr>
              <w:rPr>
                <w:rFonts w:ascii="Times New Roman" w:hAnsi="Times New Roman"/>
                <w:sz w:val="22"/>
                <w:szCs w:val="22"/>
              </w:rPr>
            </w:pPr>
          </w:p>
          <w:p w:rsidR="002C2DCF" w:rsidRDefault="002C2DCF">
            <w:pPr>
              <w:jc w:val="both"/>
              <w:rPr>
                <w:rFonts w:ascii="Times New Roman" w:hAnsi="Times New Roman"/>
                <w:sz w:val="22"/>
                <w:szCs w:val="22"/>
              </w:rPr>
            </w:pPr>
            <w:r>
              <w:rPr>
                <w:rFonts w:ascii="Times New Roman" w:hAnsi="Times New Roman"/>
                <w:sz w:val="22"/>
                <w:szCs w:val="22"/>
                <w:lang w:val="en-US"/>
              </w:rPr>
              <w:t>Love, R and Webb, W. (1992). Neurology of the Speech- language pathologist. 2</w:t>
            </w:r>
            <w:r>
              <w:rPr>
                <w:rFonts w:ascii="Times New Roman" w:hAnsi="Times New Roman"/>
                <w:sz w:val="22"/>
                <w:szCs w:val="22"/>
                <w:vertAlign w:val="superscript"/>
                <w:lang w:val="en-US"/>
              </w:rPr>
              <w:t>nd</w:t>
            </w:r>
            <w:r>
              <w:rPr>
                <w:rFonts w:ascii="Times New Roman" w:hAnsi="Times New Roman"/>
                <w:sz w:val="22"/>
                <w:szCs w:val="22"/>
                <w:lang w:val="en-US"/>
              </w:rPr>
              <w:t xml:space="preserve"> ed. Butterworth- Heinemann.</w:t>
            </w:r>
          </w:p>
          <w:p w:rsidR="002C2DCF" w:rsidRDefault="002C2DCF">
            <w:pPr>
              <w:rPr>
                <w:rFonts w:ascii="Times New Roman" w:hAnsi="Times New Roman"/>
                <w:sz w:val="22"/>
                <w:szCs w:val="22"/>
              </w:rPr>
            </w:pPr>
          </w:p>
          <w:p w:rsidR="002C2DCF" w:rsidRDefault="002C2DCF">
            <w:pPr>
              <w:rPr>
                <w:rFonts w:ascii="Times New Roman" w:hAnsi="Times New Roman"/>
                <w:sz w:val="22"/>
                <w:szCs w:val="22"/>
              </w:rPr>
            </w:pPr>
            <w:proofErr w:type="spellStart"/>
            <w:r>
              <w:rPr>
                <w:rFonts w:ascii="Times New Roman" w:hAnsi="Times New Roman"/>
                <w:sz w:val="22"/>
                <w:szCs w:val="22"/>
              </w:rPr>
              <w:t>Papathanasiou</w:t>
            </w:r>
            <w:proofErr w:type="spellEnd"/>
            <w:r>
              <w:rPr>
                <w:rFonts w:ascii="Times New Roman" w:hAnsi="Times New Roman"/>
                <w:sz w:val="22"/>
                <w:szCs w:val="22"/>
              </w:rPr>
              <w:t xml:space="preserve">, </w:t>
            </w:r>
            <w:proofErr w:type="spellStart"/>
            <w:r>
              <w:rPr>
                <w:rFonts w:ascii="Times New Roman" w:hAnsi="Times New Roman"/>
                <w:sz w:val="22"/>
                <w:szCs w:val="22"/>
              </w:rPr>
              <w:t>Ilias</w:t>
            </w:r>
            <w:proofErr w:type="spellEnd"/>
            <w:r>
              <w:rPr>
                <w:rFonts w:ascii="Times New Roman" w:hAnsi="Times New Roman"/>
                <w:sz w:val="22"/>
                <w:szCs w:val="22"/>
              </w:rPr>
              <w:t xml:space="preserve">. Acquired neurogenic communication disorders: a clinical perspective. WHURR publishers: London &amp; Philadelphia. </w:t>
            </w:r>
          </w:p>
          <w:p w:rsidR="002C2DCF" w:rsidRDefault="002C2DCF">
            <w:pPr>
              <w:rPr>
                <w:rFonts w:ascii="Times New Roman" w:hAnsi="Times New Roman"/>
                <w:sz w:val="22"/>
                <w:szCs w:val="22"/>
              </w:rPr>
            </w:pPr>
          </w:p>
          <w:p w:rsidR="002C2DCF" w:rsidRDefault="002C2DCF">
            <w:pPr>
              <w:rPr>
                <w:rFonts w:ascii="Times New Roman" w:hAnsi="Times New Roman"/>
                <w:sz w:val="22"/>
                <w:szCs w:val="22"/>
              </w:rPr>
            </w:pPr>
            <w:proofErr w:type="spellStart"/>
            <w:r>
              <w:rPr>
                <w:rFonts w:ascii="Times New Roman" w:hAnsi="Times New Roman"/>
                <w:sz w:val="22"/>
                <w:szCs w:val="22"/>
              </w:rPr>
              <w:t>Sarno</w:t>
            </w:r>
            <w:proofErr w:type="spellEnd"/>
            <w:r>
              <w:rPr>
                <w:rFonts w:ascii="Times New Roman" w:hAnsi="Times New Roman"/>
                <w:sz w:val="22"/>
                <w:szCs w:val="22"/>
              </w:rPr>
              <w:t xml:space="preserve">, Martha. 1981. </w:t>
            </w:r>
            <w:proofErr w:type="spellStart"/>
            <w:r>
              <w:rPr>
                <w:rFonts w:ascii="Times New Roman" w:hAnsi="Times New Roman"/>
                <w:sz w:val="22"/>
                <w:szCs w:val="22"/>
              </w:rPr>
              <w:t>Aquired</w:t>
            </w:r>
            <w:proofErr w:type="spellEnd"/>
            <w:r>
              <w:rPr>
                <w:rFonts w:ascii="Times New Roman" w:hAnsi="Times New Roman"/>
                <w:sz w:val="22"/>
                <w:szCs w:val="22"/>
              </w:rPr>
              <w:t xml:space="preserve"> aphasia. Academic press: </w:t>
            </w:r>
            <w:proofErr w:type="spellStart"/>
            <w:r>
              <w:rPr>
                <w:rFonts w:ascii="Times New Roman" w:hAnsi="Times New Roman"/>
                <w:sz w:val="22"/>
                <w:szCs w:val="22"/>
              </w:rPr>
              <w:t>NewYork</w:t>
            </w:r>
            <w:proofErr w:type="spellEnd"/>
            <w:r>
              <w:rPr>
                <w:rFonts w:ascii="Times New Roman" w:hAnsi="Times New Roman"/>
                <w:sz w:val="22"/>
                <w:szCs w:val="22"/>
              </w:rPr>
              <w:t>.</w:t>
            </w:r>
          </w:p>
          <w:p w:rsidR="002C2DCF" w:rsidRDefault="002C2DCF">
            <w:pPr>
              <w:jc w:val="both"/>
              <w:rPr>
                <w:rFonts w:ascii="Times New Roman" w:hAnsi="Times New Roman"/>
                <w:sz w:val="22"/>
                <w:szCs w:val="22"/>
              </w:rPr>
            </w:pPr>
          </w:p>
          <w:p w:rsidR="002C2DCF" w:rsidRDefault="002C2DCF">
            <w:pPr>
              <w:jc w:val="both"/>
              <w:rPr>
                <w:rFonts w:ascii="Times New Roman" w:hAnsi="Times New Roman"/>
                <w:sz w:val="22"/>
                <w:szCs w:val="22"/>
              </w:rPr>
            </w:pPr>
            <w:r>
              <w:rPr>
                <w:rFonts w:ascii="Times New Roman" w:hAnsi="Times New Roman"/>
                <w:sz w:val="22"/>
                <w:szCs w:val="22"/>
              </w:rPr>
              <w:t xml:space="preserve">SWIGERT, N., 1997. The source for dysarthria. 1st ed. East Moline: </w:t>
            </w:r>
            <w:proofErr w:type="spellStart"/>
            <w:r>
              <w:rPr>
                <w:rFonts w:ascii="Times New Roman" w:hAnsi="Times New Roman"/>
                <w:sz w:val="22"/>
                <w:szCs w:val="22"/>
              </w:rPr>
              <w:t>LinguiSystems</w:t>
            </w:r>
            <w:proofErr w:type="spellEnd"/>
            <w:r>
              <w:rPr>
                <w:rFonts w:ascii="Times New Roman" w:hAnsi="Times New Roman"/>
                <w:sz w:val="22"/>
                <w:szCs w:val="22"/>
              </w:rPr>
              <w:t>.</w:t>
            </w:r>
          </w:p>
          <w:p w:rsidR="002C2DCF" w:rsidRDefault="002C2DCF">
            <w:pPr>
              <w:jc w:val="both"/>
              <w:rPr>
                <w:rFonts w:ascii="Times New Roman" w:hAnsi="Times New Roman"/>
                <w:sz w:val="22"/>
                <w:szCs w:val="22"/>
              </w:rPr>
            </w:pPr>
          </w:p>
          <w:p w:rsidR="002C2DCF" w:rsidRDefault="002C2DCF">
            <w:pPr>
              <w:jc w:val="both"/>
              <w:rPr>
                <w:rFonts w:ascii="Times New Roman" w:hAnsi="Times New Roman"/>
                <w:sz w:val="22"/>
                <w:szCs w:val="22"/>
              </w:rPr>
            </w:pPr>
            <w:r>
              <w:rPr>
                <w:rFonts w:ascii="Times New Roman" w:hAnsi="Times New Roman"/>
                <w:sz w:val="22"/>
                <w:szCs w:val="22"/>
              </w:rPr>
              <w:t>YORKSTON, K., BEUKELMAN, D., STRAND, E. and HAKEL, M., 2012. Management of motor speech disorders in children and adults. 3rd ed. Austin, Texas: pro-ed.</w:t>
            </w:r>
          </w:p>
          <w:p w:rsidR="002C2DCF" w:rsidRDefault="002C2DCF">
            <w:pPr>
              <w:pStyle w:val="ListBullet"/>
              <w:numPr>
                <w:ilvl w:val="0"/>
                <w:numId w:val="0"/>
              </w:numPr>
              <w:tabs>
                <w:tab w:val="left" w:pos="720"/>
              </w:tabs>
              <w:spacing w:after="0" w:line="240" w:lineRule="auto"/>
              <w:ind w:left="357" w:hanging="357"/>
              <w:rPr>
                <w:rFonts w:ascii="Times New Roman" w:hAnsi="Times New Roman" w:cs="Times New Roman"/>
                <w:bCs/>
                <w:sz w:val="22"/>
              </w:rPr>
            </w:pPr>
          </w:p>
          <w:p w:rsidR="002C2DCF" w:rsidRDefault="002C2DCF">
            <w:pPr>
              <w:pStyle w:val="ListBullet"/>
              <w:numPr>
                <w:ilvl w:val="0"/>
                <w:numId w:val="12"/>
              </w:numPr>
              <w:tabs>
                <w:tab w:val="left" w:pos="720"/>
              </w:tabs>
              <w:spacing w:after="0" w:line="240" w:lineRule="auto"/>
              <w:rPr>
                <w:rFonts w:ascii="Times New Roman" w:hAnsi="Times New Roman" w:cs="Times New Roman"/>
                <w:bCs/>
                <w:sz w:val="22"/>
              </w:rPr>
            </w:pPr>
            <w:r>
              <w:rPr>
                <w:rFonts w:ascii="Times New Roman" w:hAnsi="Times New Roman" w:cs="Times New Roman"/>
                <w:bCs/>
                <w:sz w:val="22"/>
              </w:rPr>
              <w:t>The use of technology is highly recommended, for example, the use of the mobile applications for students and patients (such as the pitch pipe app).</w:t>
            </w:r>
          </w:p>
        </w:tc>
      </w:tr>
    </w:tbl>
    <w:p w:rsidR="002C2DCF" w:rsidRDefault="002C2DCF" w:rsidP="002C2DCF">
      <w:pPr>
        <w:pStyle w:val="Heading7"/>
        <w:rPr>
          <w:rFonts w:ascii="Times New Roman" w:hAnsi="Times New Roman"/>
          <w:bCs/>
          <w:sz w:val="22"/>
          <w:szCs w:val="22"/>
          <w:u w:val="none"/>
        </w:rPr>
      </w:pPr>
    </w:p>
    <w:p w:rsidR="002C2DCF" w:rsidRDefault="002C2DCF" w:rsidP="002C2DCF">
      <w:pPr>
        <w:pStyle w:val="ps2"/>
        <w:spacing w:before="120" w:after="120" w:line="240" w:lineRule="auto"/>
        <w:rPr>
          <w:rFonts w:ascii="Times New Roman" w:hAnsi="Times New Roman" w:cs="Times New Roman"/>
          <w:b w:val="0"/>
          <w:sz w:val="22"/>
          <w:szCs w:val="22"/>
        </w:rPr>
      </w:pPr>
      <w:r>
        <w:rPr>
          <w:rFonts w:ascii="Times New Roman" w:hAnsi="Times New Roman" w:cs="Times New Roman"/>
          <w:b w:val="0"/>
          <w:sz w:val="22"/>
          <w:szCs w:val="22"/>
        </w:rPr>
        <w:t>26. Additional information:</w:t>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5"/>
      </w:tblGrid>
      <w:tr w:rsidR="002C2DCF" w:rsidTr="002C2DCF">
        <w:trPr>
          <w:trHeight w:val="1613"/>
        </w:trPr>
        <w:tc>
          <w:tcPr>
            <w:tcW w:w="10008" w:type="dxa"/>
            <w:tcBorders>
              <w:top w:val="single" w:sz="4" w:space="0" w:color="auto"/>
              <w:left w:val="single" w:sz="4" w:space="0" w:color="auto"/>
              <w:bottom w:val="single" w:sz="4" w:space="0" w:color="auto"/>
              <w:right w:val="single" w:sz="4" w:space="0" w:color="auto"/>
            </w:tcBorders>
          </w:tcPr>
          <w:p w:rsidR="002C2DCF" w:rsidRDefault="002C2DCF">
            <w:pPr>
              <w:rPr>
                <w:rFonts w:ascii="Times New Roman" w:hAnsi="Times New Roman"/>
                <w:bCs/>
                <w:sz w:val="22"/>
                <w:szCs w:val="22"/>
              </w:rPr>
            </w:pPr>
            <w:r>
              <w:rPr>
                <w:rFonts w:ascii="Times New Roman" w:hAnsi="Times New Roman"/>
                <w:sz w:val="22"/>
                <w:szCs w:val="22"/>
              </w:rPr>
              <w:t>This course should be 3 hours not 2. It should cover all neurological speech &amp; language disorders not only aphasia</w:t>
            </w:r>
          </w:p>
          <w:p w:rsidR="002C2DCF" w:rsidRDefault="002C2DCF">
            <w:pPr>
              <w:rPr>
                <w:rFonts w:ascii="Times New Roman" w:hAnsi="Times New Roman"/>
                <w:sz w:val="22"/>
                <w:szCs w:val="22"/>
              </w:rPr>
            </w:pPr>
          </w:p>
        </w:tc>
      </w:tr>
    </w:tbl>
    <w:p w:rsidR="002C2DCF" w:rsidRDefault="002C2DCF" w:rsidP="002C2DCF">
      <w:pPr>
        <w:autoSpaceDE w:val="0"/>
        <w:autoSpaceDN w:val="0"/>
        <w:adjustRightInd w:val="0"/>
        <w:spacing w:line="480" w:lineRule="auto"/>
        <w:rPr>
          <w:rFonts w:ascii="Times New Roman" w:hAnsi="Times New Roman"/>
          <w:bCs/>
          <w:color w:val="000000"/>
          <w:sz w:val="22"/>
          <w:szCs w:val="22"/>
          <w:lang w:val="en-US"/>
        </w:rPr>
      </w:pPr>
    </w:p>
    <w:p w:rsidR="002C2DCF" w:rsidRDefault="002C2DCF" w:rsidP="00C42180">
      <w:pPr>
        <w:autoSpaceDE w:val="0"/>
        <w:autoSpaceDN w:val="0"/>
        <w:adjustRightInd w:val="0"/>
        <w:spacing w:line="480" w:lineRule="auto"/>
        <w:rPr>
          <w:rFonts w:ascii="Times New Roman" w:hAnsi="Times New Roman"/>
          <w:bCs/>
          <w:color w:val="000000"/>
          <w:sz w:val="22"/>
          <w:szCs w:val="22"/>
          <w:lang w:val="en-US"/>
        </w:rPr>
      </w:pPr>
      <w:r>
        <w:rPr>
          <w:rFonts w:ascii="Times New Roman" w:hAnsi="Times New Roman"/>
          <w:bCs/>
          <w:color w:val="000000"/>
          <w:sz w:val="22"/>
          <w:szCs w:val="22"/>
          <w:lang w:val="en-US"/>
        </w:rPr>
        <w:t xml:space="preserve">Name of Course Coordinator: </w:t>
      </w:r>
      <w:proofErr w:type="spellStart"/>
      <w:r>
        <w:rPr>
          <w:rFonts w:ascii="Times New Roman" w:hAnsi="Times New Roman"/>
          <w:bCs/>
          <w:color w:val="000000"/>
          <w:sz w:val="22"/>
          <w:szCs w:val="22"/>
          <w:lang w:val="en-US"/>
        </w:rPr>
        <w:t>Dua</w:t>
      </w:r>
      <w:proofErr w:type="spellEnd"/>
      <w:r>
        <w:rPr>
          <w:rFonts w:ascii="Times New Roman" w:hAnsi="Times New Roman"/>
          <w:bCs/>
          <w:color w:val="000000"/>
          <w:sz w:val="22"/>
          <w:szCs w:val="22"/>
          <w:lang w:val="en-US"/>
        </w:rPr>
        <w:t xml:space="preserve"> </w:t>
      </w:r>
      <w:proofErr w:type="spellStart"/>
      <w:r>
        <w:rPr>
          <w:rFonts w:ascii="Times New Roman" w:hAnsi="Times New Roman"/>
          <w:bCs/>
          <w:color w:val="000000"/>
          <w:sz w:val="22"/>
          <w:szCs w:val="22"/>
          <w:lang w:val="en-US"/>
        </w:rPr>
        <w:t>Qutishat</w:t>
      </w:r>
      <w:proofErr w:type="spellEnd"/>
      <w:r>
        <w:rPr>
          <w:rFonts w:ascii="Times New Roman" w:hAnsi="Times New Roman"/>
          <w:bCs/>
          <w:color w:val="000000"/>
          <w:sz w:val="22"/>
          <w:szCs w:val="22"/>
          <w:lang w:val="en-US"/>
        </w:rPr>
        <w:t xml:space="preserve">            Signature: </w:t>
      </w:r>
      <w:proofErr w:type="spellStart"/>
      <w:r w:rsidRPr="008E563A">
        <w:rPr>
          <w:rFonts w:ascii="Times New Roman" w:hAnsi="Times New Roman"/>
          <w:bCs/>
          <w:i/>
          <w:iCs/>
          <w:color w:val="000000"/>
          <w:sz w:val="22"/>
          <w:szCs w:val="22"/>
          <w:lang w:val="en-US"/>
        </w:rPr>
        <w:t>Dua</w:t>
      </w:r>
      <w:proofErr w:type="spellEnd"/>
      <w:r w:rsidRPr="008E563A">
        <w:rPr>
          <w:rFonts w:ascii="Times New Roman" w:hAnsi="Times New Roman"/>
          <w:bCs/>
          <w:i/>
          <w:iCs/>
          <w:color w:val="000000"/>
          <w:sz w:val="22"/>
          <w:szCs w:val="22"/>
          <w:lang w:val="en-US"/>
        </w:rPr>
        <w:t xml:space="preserve"> </w:t>
      </w:r>
      <w:proofErr w:type="spellStart"/>
      <w:r w:rsidRPr="008E563A">
        <w:rPr>
          <w:rFonts w:ascii="Times New Roman" w:hAnsi="Times New Roman"/>
          <w:bCs/>
          <w:i/>
          <w:iCs/>
          <w:color w:val="000000"/>
          <w:sz w:val="22"/>
          <w:szCs w:val="22"/>
          <w:lang w:val="en-US"/>
        </w:rPr>
        <w:t>Qutishat</w:t>
      </w:r>
      <w:proofErr w:type="spellEnd"/>
      <w:r>
        <w:rPr>
          <w:rFonts w:ascii="Times New Roman" w:hAnsi="Times New Roman"/>
          <w:bCs/>
          <w:color w:val="000000"/>
          <w:sz w:val="22"/>
          <w:szCs w:val="22"/>
          <w:lang w:val="en-US"/>
        </w:rPr>
        <w:t xml:space="preserve">           Date: </w:t>
      </w:r>
      <w:r w:rsidR="008E563A">
        <w:rPr>
          <w:rFonts w:ascii="Times New Roman" w:hAnsi="Times New Roman"/>
          <w:bCs/>
          <w:color w:val="000000"/>
          <w:sz w:val="22"/>
          <w:szCs w:val="22"/>
          <w:lang w:val="en-US"/>
        </w:rPr>
        <w:t>9</w:t>
      </w:r>
      <w:r w:rsidR="00FE19C2">
        <w:rPr>
          <w:rFonts w:ascii="Times New Roman" w:hAnsi="Times New Roman"/>
          <w:bCs/>
          <w:color w:val="000000"/>
          <w:sz w:val="22"/>
          <w:szCs w:val="22"/>
          <w:lang w:val="en-US"/>
        </w:rPr>
        <w:t>/</w:t>
      </w:r>
      <w:r w:rsidR="008E563A">
        <w:rPr>
          <w:rFonts w:ascii="Times New Roman" w:hAnsi="Times New Roman"/>
          <w:bCs/>
          <w:color w:val="000000"/>
          <w:sz w:val="22"/>
          <w:szCs w:val="22"/>
          <w:lang w:val="en-US"/>
        </w:rPr>
        <w:t>4/2023</w:t>
      </w:r>
      <w:r>
        <w:rPr>
          <w:rFonts w:ascii="Times New Roman" w:hAnsi="Times New Roman"/>
          <w:bCs/>
          <w:color w:val="000000"/>
          <w:sz w:val="22"/>
          <w:szCs w:val="22"/>
          <w:lang w:val="en-US"/>
        </w:rPr>
        <w:t xml:space="preserve">             Head of curriculum committee/Department: Dr. </w:t>
      </w:r>
      <w:proofErr w:type="spellStart"/>
      <w:r w:rsidR="00C42180">
        <w:rPr>
          <w:rFonts w:ascii="Times New Roman" w:hAnsi="Times New Roman"/>
          <w:bCs/>
          <w:color w:val="000000"/>
          <w:sz w:val="22"/>
          <w:szCs w:val="22"/>
          <w:lang w:val="en-US"/>
        </w:rPr>
        <w:t>A</w:t>
      </w:r>
      <w:r w:rsidR="00FE19C2">
        <w:rPr>
          <w:rFonts w:ascii="Times New Roman" w:hAnsi="Times New Roman"/>
          <w:bCs/>
          <w:color w:val="000000"/>
          <w:sz w:val="22"/>
          <w:szCs w:val="22"/>
          <w:lang w:val="en-US"/>
        </w:rPr>
        <w:t>naam</w:t>
      </w:r>
      <w:proofErr w:type="spellEnd"/>
      <w:r w:rsidR="00FE19C2">
        <w:rPr>
          <w:rFonts w:ascii="Times New Roman" w:hAnsi="Times New Roman"/>
          <w:bCs/>
          <w:color w:val="000000"/>
          <w:sz w:val="22"/>
          <w:szCs w:val="22"/>
          <w:lang w:val="en-US"/>
        </w:rPr>
        <w:t xml:space="preserve"> </w:t>
      </w:r>
      <w:proofErr w:type="spellStart"/>
      <w:r w:rsidR="00FE19C2">
        <w:rPr>
          <w:rFonts w:ascii="Times New Roman" w:hAnsi="Times New Roman"/>
          <w:bCs/>
          <w:color w:val="000000"/>
          <w:sz w:val="22"/>
          <w:szCs w:val="22"/>
          <w:lang w:val="en-US"/>
        </w:rPr>
        <w:t>Kharabsheh</w:t>
      </w:r>
      <w:proofErr w:type="spellEnd"/>
      <w:r>
        <w:rPr>
          <w:rFonts w:ascii="Times New Roman" w:hAnsi="Times New Roman"/>
          <w:bCs/>
          <w:color w:val="000000"/>
          <w:sz w:val="22"/>
          <w:szCs w:val="22"/>
          <w:lang w:val="en-US"/>
        </w:rPr>
        <w:t xml:space="preserve">    Signature: ------------------------------</w:t>
      </w:r>
    </w:p>
    <w:p w:rsidR="00C42180" w:rsidRDefault="002C2DCF" w:rsidP="00C42180">
      <w:pPr>
        <w:autoSpaceDE w:val="0"/>
        <w:autoSpaceDN w:val="0"/>
        <w:adjustRightInd w:val="0"/>
        <w:spacing w:line="480" w:lineRule="auto"/>
        <w:rPr>
          <w:rFonts w:ascii="Times New Roman" w:hAnsi="Times New Roman"/>
          <w:bCs/>
          <w:color w:val="000000"/>
          <w:sz w:val="22"/>
          <w:szCs w:val="22"/>
          <w:lang w:val="en-US"/>
        </w:rPr>
      </w:pPr>
      <w:r>
        <w:rPr>
          <w:rFonts w:ascii="Times New Roman" w:hAnsi="Times New Roman"/>
          <w:bCs/>
          <w:color w:val="000000"/>
          <w:sz w:val="22"/>
          <w:szCs w:val="22"/>
          <w:lang w:val="en-US"/>
        </w:rPr>
        <w:t xml:space="preserve">Head of Department: </w:t>
      </w:r>
      <w:r w:rsidR="00FE19C2">
        <w:rPr>
          <w:rFonts w:ascii="Times New Roman" w:hAnsi="Times New Roman"/>
          <w:bCs/>
          <w:color w:val="000000"/>
          <w:sz w:val="22"/>
          <w:szCs w:val="22"/>
          <w:lang w:val="en-US"/>
        </w:rPr>
        <w:t xml:space="preserve">Dr. </w:t>
      </w:r>
      <w:proofErr w:type="spellStart"/>
      <w:r w:rsidR="00C42180">
        <w:rPr>
          <w:rFonts w:ascii="Times New Roman" w:hAnsi="Times New Roman"/>
          <w:bCs/>
          <w:color w:val="000000"/>
          <w:sz w:val="22"/>
          <w:szCs w:val="22"/>
          <w:lang w:val="en-US"/>
        </w:rPr>
        <w:t>A</w:t>
      </w:r>
      <w:r w:rsidR="00FE19C2">
        <w:rPr>
          <w:rFonts w:ascii="Times New Roman" w:hAnsi="Times New Roman"/>
          <w:bCs/>
          <w:color w:val="000000"/>
          <w:sz w:val="22"/>
          <w:szCs w:val="22"/>
          <w:lang w:val="en-US"/>
        </w:rPr>
        <w:t>naam</w:t>
      </w:r>
      <w:proofErr w:type="spellEnd"/>
      <w:r w:rsidR="00FE19C2">
        <w:rPr>
          <w:rFonts w:ascii="Times New Roman" w:hAnsi="Times New Roman"/>
          <w:bCs/>
          <w:color w:val="000000"/>
          <w:sz w:val="22"/>
          <w:szCs w:val="22"/>
          <w:lang w:val="en-US"/>
        </w:rPr>
        <w:t xml:space="preserve"> </w:t>
      </w:r>
      <w:proofErr w:type="spellStart"/>
      <w:r w:rsidR="00FE19C2">
        <w:rPr>
          <w:rFonts w:ascii="Times New Roman" w:hAnsi="Times New Roman"/>
          <w:bCs/>
          <w:color w:val="000000"/>
          <w:sz w:val="22"/>
          <w:szCs w:val="22"/>
          <w:lang w:val="en-US"/>
        </w:rPr>
        <w:t>Kharabsheh</w:t>
      </w:r>
      <w:proofErr w:type="spellEnd"/>
      <w:r w:rsidR="00FE19C2">
        <w:rPr>
          <w:rFonts w:ascii="Times New Roman" w:hAnsi="Times New Roman"/>
          <w:bCs/>
          <w:color w:val="000000"/>
          <w:sz w:val="22"/>
          <w:szCs w:val="22"/>
          <w:lang w:val="en-US"/>
        </w:rPr>
        <w:t xml:space="preserve">    </w:t>
      </w:r>
      <w:r>
        <w:rPr>
          <w:rFonts w:ascii="Times New Roman" w:hAnsi="Times New Roman"/>
          <w:bCs/>
          <w:color w:val="000000"/>
          <w:sz w:val="22"/>
          <w:szCs w:val="22"/>
          <w:lang w:val="en-US"/>
        </w:rPr>
        <w:t xml:space="preserve">Signature: </w:t>
      </w:r>
      <w:proofErr w:type="spellStart"/>
      <w:r w:rsidR="00C42180">
        <w:rPr>
          <w:rFonts w:ascii="Times New Roman" w:hAnsi="Times New Roman"/>
          <w:bCs/>
          <w:color w:val="000000"/>
          <w:sz w:val="22"/>
          <w:szCs w:val="22"/>
          <w:lang w:val="en-US"/>
        </w:rPr>
        <w:t>Anaam</w:t>
      </w:r>
      <w:proofErr w:type="spellEnd"/>
      <w:r w:rsidR="00C42180">
        <w:rPr>
          <w:rFonts w:ascii="Times New Roman" w:hAnsi="Times New Roman"/>
          <w:bCs/>
          <w:color w:val="000000"/>
          <w:sz w:val="22"/>
          <w:szCs w:val="22"/>
          <w:lang w:val="en-US"/>
        </w:rPr>
        <w:t xml:space="preserve"> </w:t>
      </w:r>
      <w:proofErr w:type="spellStart"/>
      <w:r w:rsidR="00C42180">
        <w:rPr>
          <w:rFonts w:ascii="Times New Roman" w:hAnsi="Times New Roman"/>
          <w:bCs/>
          <w:color w:val="000000"/>
          <w:sz w:val="22"/>
          <w:szCs w:val="22"/>
          <w:lang w:val="en-US"/>
        </w:rPr>
        <w:t>Kharabsheh</w:t>
      </w:r>
      <w:proofErr w:type="spellEnd"/>
      <w:r w:rsidR="00C42180">
        <w:rPr>
          <w:rFonts w:ascii="Times New Roman" w:hAnsi="Times New Roman"/>
          <w:bCs/>
          <w:color w:val="000000"/>
          <w:sz w:val="22"/>
          <w:szCs w:val="22"/>
          <w:lang w:val="en-US"/>
        </w:rPr>
        <w:t xml:space="preserve">    </w:t>
      </w:r>
    </w:p>
    <w:p w:rsidR="00C42180" w:rsidRDefault="002C2DCF" w:rsidP="00C42180">
      <w:pPr>
        <w:autoSpaceDE w:val="0"/>
        <w:autoSpaceDN w:val="0"/>
        <w:adjustRightInd w:val="0"/>
        <w:spacing w:line="480" w:lineRule="auto"/>
        <w:rPr>
          <w:rFonts w:ascii="Times New Roman" w:hAnsi="Times New Roman"/>
          <w:bCs/>
          <w:color w:val="000000"/>
          <w:sz w:val="22"/>
          <w:szCs w:val="22"/>
          <w:lang w:val="en-US"/>
        </w:rPr>
      </w:pPr>
      <w:r>
        <w:rPr>
          <w:rFonts w:ascii="Times New Roman" w:hAnsi="Times New Roman"/>
          <w:bCs/>
          <w:color w:val="000000"/>
          <w:sz w:val="22"/>
          <w:szCs w:val="22"/>
          <w:lang w:val="en-US"/>
        </w:rPr>
        <w:t xml:space="preserve">Head of curriculum committee/Faculty: </w:t>
      </w:r>
      <w:r w:rsidR="00C42180">
        <w:rPr>
          <w:rFonts w:ascii="Times New Roman" w:hAnsi="Times New Roman"/>
          <w:bCs/>
          <w:color w:val="000000"/>
          <w:sz w:val="22"/>
          <w:szCs w:val="22"/>
          <w:lang w:val="en-US"/>
        </w:rPr>
        <w:t xml:space="preserve">            </w:t>
      </w:r>
      <w:r>
        <w:rPr>
          <w:rFonts w:ascii="Times New Roman" w:hAnsi="Times New Roman"/>
          <w:bCs/>
          <w:color w:val="000000"/>
          <w:sz w:val="22"/>
          <w:szCs w:val="22"/>
          <w:lang w:val="en-US"/>
        </w:rPr>
        <w:t xml:space="preserve">Signature: </w:t>
      </w:r>
      <w:proofErr w:type="spellStart"/>
      <w:r w:rsidR="00C42180">
        <w:rPr>
          <w:rFonts w:ascii="Times New Roman" w:hAnsi="Times New Roman"/>
          <w:bCs/>
          <w:color w:val="000000"/>
          <w:sz w:val="22"/>
          <w:szCs w:val="22"/>
          <w:lang w:val="en-US"/>
        </w:rPr>
        <w:t>Anaam</w:t>
      </w:r>
      <w:proofErr w:type="spellEnd"/>
      <w:r w:rsidR="00C42180">
        <w:rPr>
          <w:rFonts w:ascii="Times New Roman" w:hAnsi="Times New Roman"/>
          <w:bCs/>
          <w:color w:val="000000"/>
          <w:sz w:val="22"/>
          <w:szCs w:val="22"/>
          <w:lang w:val="en-US"/>
        </w:rPr>
        <w:t xml:space="preserve"> </w:t>
      </w:r>
      <w:proofErr w:type="spellStart"/>
      <w:r w:rsidR="00C42180">
        <w:rPr>
          <w:rFonts w:ascii="Times New Roman" w:hAnsi="Times New Roman"/>
          <w:bCs/>
          <w:color w:val="000000"/>
          <w:sz w:val="22"/>
          <w:szCs w:val="22"/>
          <w:lang w:val="en-US"/>
        </w:rPr>
        <w:t>Kharabsheh</w:t>
      </w:r>
      <w:proofErr w:type="spellEnd"/>
      <w:r w:rsidR="00C42180">
        <w:rPr>
          <w:rFonts w:ascii="Times New Roman" w:hAnsi="Times New Roman"/>
          <w:bCs/>
          <w:color w:val="000000"/>
          <w:sz w:val="22"/>
          <w:szCs w:val="22"/>
          <w:lang w:val="en-US"/>
        </w:rPr>
        <w:t xml:space="preserve">    </w:t>
      </w:r>
    </w:p>
    <w:p w:rsidR="00314D63" w:rsidRDefault="00314D63" w:rsidP="00314D6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lang w:val="en-US"/>
        </w:rPr>
      </w:pPr>
      <w:r>
        <w:rPr>
          <w:rFonts w:ascii="Times New Roman" w:hAnsi="Times New Roman"/>
          <w:szCs w:val="20"/>
        </w:rPr>
        <w:t xml:space="preserve">Head of Curriculum Committee/Faculty: </w:t>
      </w:r>
      <w:proofErr w:type="spellStart"/>
      <w:r>
        <w:rPr>
          <w:rFonts w:ascii="Times New Roman" w:hAnsi="Times New Roman"/>
          <w:b/>
          <w:bCs/>
          <w:szCs w:val="20"/>
        </w:rPr>
        <w:t>Prof.</w:t>
      </w:r>
      <w:proofErr w:type="spellEnd"/>
      <w:r>
        <w:rPr>
          <w:rFonts w:ascii="Times New Roman" w:hAnsi="Times New Roman"/>
          <w:b/>
          <w:bCs/>
          <w:szCs w:val="20"/>
        </w:rPr>
        <w:t xml:space="preserve">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314D63" w:rsidRDefault="00314D63" w:rsidP="00314D63">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proofErr w:type="spellStart"/>
      <w:r>
        <w:rPr>
          <w:rFonts w:ascii="Times New Roman" w:hAnsi="Times New Roman"/>
          <w:b/>
          <w:bCs/>
          <w:szCs w:val="20"/>
        </w:rPr>
        <w:t>Prof.</w:t>
      </w:r>
      <w:proofErr w:type="spellEnd"/>
      <w:r>
        <w:rPr>
          <w:rFonts w:ascii="Times New Roman" w:hAnsi="Times New Roman"/>
          <w:b/>
          <w:bCs/>
          <w:szCs w:val="20"/>
        </w:rPr>
        <w:t xml:space="preserve">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2C2DCF" w:rsidRDefault="002C2DCF" w:rsidP="002C2DCF">
      <w:pPr>
        <w:autoSpaceDE w:val="0"/>
        <w:autoSpaceDN w:val="0"/>
        <w:adjustRightInd w:val="0"/>
        <w:spacing w:line="480" w:lineRule="auto"/>
        <w:rPr>
          <w:rFonts w:ascii="Times New Roman" w:hAnsi="Times New Roman"/>
          <w:bCs/>
          <w:color w:val="000000"/>
          <w:sz w:val="22"/>
          <w:szCs w:val="22"/>
          <w:lang w:val="en-US"/>
        </w:rPr>
      </w:pPr>
      <w:bookmarkStart w:id="0" w:name="_GoBack"/>
      <w:bookmarkEnd w:id="0"/>
      <w:r>
        <w:rPr>
          <w:rFonts w:ascii="Times New Roman" w:hAnsi="Times New Roman"/>
          <w:bCs/>
          <w:color w:val="000000"/>
          <w:sz w:val="22"/>
          <w:szCs w:val="22"/>
          <w:lang w:val="en-US"/>
        </w:rPr>
        <w:t xml:space="preserve"> </w:t>
      </w:r>
    </w:p>
    <w:p w:rsidR="002C2DCF" w:rsidRDefault="002C2DCF" w:rsidP="003F1FE2">
      <w:pPr>
        <w:autoSpaceDE w:val="0"/>
        <w:autoSpaceDN w:val="0"/>
        <w:bidi/>
        <w:adjustRightInd w:val="0"/>
        <w:ind w:left="4320" w:firstLine="720"/>
        <w:jc w:val="right"/>
        <w:rPr>
          <w:rFonts w:ascii="Times New Roman" w:hAnsi="Times New Roman"/>
          <w:bCs/>
          <w:color w:val="000000"/>
          <w:sz w:val="22"/>
          <w:szCs w:val="22"/>
          <w:u w:val="single"/>
          <w:lang w:val="en-US"/>
        </w:rPr>
      </w:pPr>
      <w:r>
        <w:rPr>
          <w:rFonts w:ascii="Times New Roman" w:hAnsi="Times New Roman"/>
          <w:bCs/>
          <w:color w:val="000000"/>
          <w:sz w:val="22"/>
          <w:szCs w:val="22"/>
          <w:u w:val="single"/>
          <w:lang w:val="en-US"/>
        </w:rPr>
        <w:t>Copy to:</w:t>
      </w:r>
    </w:p>
    <w:p w:rsidR="002C2DCF" w:rsidRDefault="002C2DCF" w:rsidP="003F1FE2">
      <w:pPr>
        <w:autoSpaceDE w:val="0"/>
        <w:autoSpaceDN w:val="0"/>
        <w:bidi/>
        <w:adjustRightInd w:val="0"/>
        <w:ind w:left="5040" w:firstLine="720"/>
        <w:jc w:val="right"/>
        <w:rPr>
          <w:rFonts w:ascii="Times New Roman" w:hAnsi="Times New Roman"/>
          <w:bCs/>
          <w:color w:val="000000"/>
          <w:sz w:val="22"/>
          <w:szCs w:val="22"/>
          <w:lang w:val="en-US"/>
        </w:rPr>
      </w:pPr>
      <w:r>
        <w:rPr>
          <w:rFonts w:ascii="Times New Roman" w:hAnsi="Times New Roman"/>
          <w:bCs/>
          <w:color w:val="000000"/>
          <w:sz w:val="22"/>
          <w:szCs w:val="22"/>
          <w:lang w:val="en-US"/>
        </w:rPr>
        <w:tab/>
        <w:t>Head of Department</w:t>
      </w:r>
    </w:p>
    <w:p w:rsidR="002C2DCF" w:rsidRDefault="002C2DCF" w:rsidP="003F1FE2">
      <w:pPr>
        <w:autoSpaceDE w:val="0"/>
        <w:autoSpaceDN w:val="0"/>
        <w:bidi/>
        <w:adjustRightInd w:val="0"/>
        <w:ind w:firstLine="720"/>
        <w:jc w:val="right"/>
        <w:rPr>
          <w:rFonts w:ascii="Times New Roman" w:hAnsi="Times New Roman"/>
          <w:bCs/>
          <w:color w:val="000000"/>
          <w:sz w:val="22"/>
          <w:szCs w:val="22"/>
          <w:lang w:val="en-US"/>
        </w:rPr>
      </w:pPr>
      <w:r>
        <w:rPr>
          <w:rFonts w:ascii="Times New Roman" w:hAnsi="Times New Roman"/>
          <w:bCs/>
          <w:color w:val="000000"/>
          <w:sz w:val="22"/>
          <w:szCs w:val="22"/>
          <w:lang w:val="en-US"/>
        </w:rPr>
        <w:tab/>
      </w:r>
      <w:r>
        <w:rPr>
          <w:rFonts w:ascii="Times New Roman" w:hAnsi="Times New Roman"/>
          <w:bCs/>
          <w:color w:val="000000"/>
          <w:sz w:val="22"/>
          <w:szCs w:val="22"/>
          <w:lang w:val="en-US"/>
        </w:rPr>
        <w:tab/>
      </w:r>
      <w:r>
        <w:rPr>
          <w:rFonts w:ascii="Times New Roman" w:hAnsi="Times New Roman"/>
          <w:bCs/>
          <w:color w:val="000000"/>
          <w:sz w:val="22"/>
          <w:szCs w:val="22"/>
          <w:lang w:val="en-US"/>
        </w:rPr>
        <w:tab/>
      </w:r>
      <w:r>
        <w:rPr>
          <w:rFonts w:ascii="Times New Roman" w:hAnsi="Times New Roman"/>
          <w:bCs/>
          <w:color w:val="000000"/>
          <w:sz w:val="22"/>
          <w:szCs w:val="22"/>
          <w:lang w:val="en-US"/>
        </w:rPr>
        <w:tab/>
      </w:r>
      <w:r>
        <w:rPr>
          <w:rFonts w:ascii="Times New Roman" w:hAnsi="Times New Roman"/>
          <w:bCs/>
          <w:color w:val="000000"/>
          <w:sz w:val="22"/>
          <w:szCs w:val="22"/>
          <w:lang w:val="en-US"/>
        </w:rPr>
        <w:tab/>
      </w:r>
      <w:r>
        <w:rPr>
          <w:rFonts w:ascii="Times New Roman" w:hAnsi="Times New Roman"/>
          <w:bCs/>
          <w:color w:val="000000"/>
          <w:sz w:val="22"/>
          <w:szCs w:val="22"/>
          <w:lang w:val="en-US"/>
        </w:rPr>
        <w:tab/>
      </w:r>
      <w:r>
        <w:rPr>
          <w:rFonts w:ascii="Times New Roman" w:hAnsi="Times New Roman"/>
          <w:bCs/>
          <w:color w:val="000000"/>
          <w:sz w:val="22"/>
          <w:szCs w:val="22"/>
          <w:lang w:val="en-US"/>
        </w:rPr>
        <w:tab/>
      </w:r>
      <w:r>
        <w:rPr>
          <w:rFonts w:ascii="Times New Roman" w:hAnsi="Times New Roman"/>
          <w:bCs/>
          <w:color w:val="000000"/>
          <w:sz w:val="22"/>
          <w:szCs w:val="22"/>
          <w:lang w:val="en-US"/>
        </w:rPr>
        <w:tab/>
        <w:t>Assistant Dean for Quality Assurance</w:t>
      </w:r>
    </w:p>
    <w:p w:rsidR="002C2DCF" w:rsidRDefault="002C2DCF" w:rsidP="003F1FE2">
      <w:pPr>
        <w:autoSpaceDE w:val="0"/>
        <w:autoSpaceDN w:val="0"/>
        <w:bidi/>
        <w:adjustRightInd w:val="0"/>
        <w:ind w:left="4320" w:firstLine="720"/>
        <w:jc w:val="right"/>
        <w:rPr>
          <w:rFonts w:ascii="Times New Roman" w:hAnsi="Times New Roman"/>
          <w:bCs/>
          <w:color w:val="000000"/>
          <w:sz w:val="22"/>
          <w:szCs w:val="22"/>
          <w:lang w:val="en-US"/>
        </w:rPr>
      </w:pPr>
      <w:r>
        <w:rPr>
          <w:rFonts w:ascii="Times New Roman" w:hAnsi="Times New Roman"/>
          <w:bCs/>
          <w:color w:val="000000"/>
          <w:sz w:val="22"/>
          <w:szCs w:val="22"/>
          <w:lang w:val="en-US"/>
        </w:rPr>
        <w:tab/>
      </w:r>
      <w:r>
        <w:rPr>
          <w:rFonts w:ascii="Times New Roman" w:hAnsi="Times New Roman"/>
          <w:bCs/>
          <w:color w:val="000000"/>
          <w:sz w:val="22"/>
          <w:szCs w:val="22"/>
          <w:lang w:val="en-US"/>
        </w:rPr>
        <w:tab/>
        <w:t>Course File</w:t>
      </w:r>
    </w:p>
    <w:p w:rsidR="00AC5271" w:rsidRDefault="00AC5271" w:rsidP="00507746">
      <w:pPr>
        <w:rPr>
          <w:lang w:bidi="ar-JO"/>
        </w:rPr>
      </w:pPr>
    </w:p>
    <w:sectPr w:rsidR="00AC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0A5"/>
    <w:multiLevelType w:val="hybridMultilevel"/>
    <w:tmpl w:val="062E891A"/>
    <w:lvl w:ilvl="0" w:tplc="2D126B26">
      <w:start w:val="1"/>
      <w:numFmt w:val="upperLetter"/>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57AD3"/>
    <w:multiLevelType w:val="hybridMultilevel"/>
    <w:tmpl w:val="1DDCEE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D77B96"/>
    <w:multiLevelType w:val="multilevel"/>
    <w:tmpl w:val="FEBE4BA8"/>
    <w:lvl w:ilvl="0">
      <w:start w:val="3"/>
      <w:numFmt w:val="decimal"/>
      <w:lvlText w:val="%1"/>
      <w:lvlJc w:val="left"/>
      <w:pPr>
        <w:ind w:left="400" w:hanging="400"/>
      </w:pPr>
    </w:lvl>
    <w:lvl w:ilvl="1">
      <w:start w:val="8"/>
      <w:numFmt w:val="decimal"/>
      <w:lvlText w:val="%1.%2"/>
      <w:lvlJc w:val="left"/>
      <w:pPr>
        <w:ind w:left="550" w:hanging="40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320" w:hanging="720"/>
      </w:pPr>
    </w:lvl>
    <w:lvl w:ilvl="5">
      <w:start w:val="1"/>
      <w:numFmt w:val="decimal"/>
      <w:lvlText w:val="%1.%2.%3.%4.%5.%6"/>
      <w:lvlJc w:val="left"/>
      <w:pPr>
        <w:ind w:left="1830" w:hanging="1080"/>
      </w:pPr>
    </w:lvl>
    <w:lvl w:ilvl="6">
      <w:start w:val="1"/>
      <w:numFmt w:val="decimal"/>
      <w:lvlText w:val="%1.%2.%3.%4.%5.%6.%7"/>
      <w:lvlJc w:val="left"/>
      <w:pPr>
        <w:ind w:left="1980" w:hanging="1080"/>
      </w:pPr>
    </w:lvl>
    <w:lvl w:ilvl="7">
      <w:start w:val="1"/>
      <w:numFmt w:val="decimal"/>
      <w:lvlText w:val="%1.%2.%3.%4.%5.%6.%7.%8"/>
      <w:lvlJc w:val="left"/>
      <w:pPr>
        <w:ind w:left="2490" w:hanging="1440"/>
      </w:pPr>
    </w:lvl>
    <w:lvl w:ilvl="8">
      <w:start w:val="1"/>
      <w:numFmt w:val="decimal"/>
      <w:lvlText w:val="%1.%2.%3.%4.%5.%6.%7.%8.%9"/>
      <w:lvlJc w:val="left"/>
      <w:pPr>
        <w:ind w:left="2640" w:hanging="1440"/>
      </w:pPr>
    </w:lvl>
  </w:abstractNum>
  <w:abstractNum w:abstractNumId="5" w15:restartNumberingAfterBreak="0">
    <w:nsid w:val="34347BCC"/>
    <w:multiLevelType w:val="hybridMultilevel"/>
    <w:tmpl w:val="0C46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431E7A"/>
    <w:multiLevelType w:val="hybridMultilevel"/>
    <w:tmpl w:val="CDD646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F706EE"/>
    <w:multiLevelType w:val="hybridMultilevel"/>
    <w:tmpl w:val="695A35DA"/>
    <w:lvl w:ilvl="0" w:tplc="B66024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C654FBC"/>
    <w:multiLevelType w:val="hybridMultilevel"/>
    <w:tmpl w:val="0B9E174C"/>
    <w:lvl w:ilvl="0" w:tplc="D0004B6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1E55B0"/>
    <w:multiLevelType w:val="hybridMultilevel"/>
    <w:tmpl w:val="15248F0C"/>
    <w:lvl w:ilvl="0" w:tplc="C0588E04">
      <w:start w:val="1"/>
      <w:numFmt w:val="decimal"/>
      <w:pStyle w:val="ListBulle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7DA5792A"/>
    <w:multiLevelType w:val="multilevel"/>
    <w:tmpl w:val="7DE08A5E"/>
    <w:lvl w:ilvl="0">
      <w:start w:val="1"/>
      <w:numFmt w:val="decimal"/>
      <w:pStyle w:val="ps1numbered"/>
      <w:lvlText w:val="%1."/>
      <w:lvlJc w:val="left"/>
      <w:pPr>
        <w:tabs>
          <w:tab w:val="num" w:pos="360"/>
        </w:tabs>
        <w:ind w:left="360" w:hanging="360"/>
      </w:pPr>
    </w:lvl>
    <w:lvl w:ilvl="1">
      <w:start w:val="2"/>
      <w:numFmt w:val="decimal"/>
      <w:isLgl/>
      <w:lvlText w:val="%1.%2."/>
      <w:lvlJc w:val="left"/>
      <w:pPr>
        <w:ind w:left="510" w:hanging="51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5"/>
  </w:num>
  <w:num w:numId="8">
    <w:abstractNumId w:val="10"/>
  </w:num>
  <w:num w:numId="9">
    <w:abstractNumId w:val="1"/>
  </w:num>
  <w:num w:numId="10">
    <w:abstractNumId w:val="6"/>
  </w:num>
  <w:num w:numId="11">
    <w:abstractNumId w:val="2"/>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CF"/>
    <w:rsid w:val="00016C2B"/>
    <w:rsid w:val="00036D4A"/>
    <w:rsid w:val="002C2DCF"/>
    <w:rsid w:val="00314D63"/>
    <w:rsid w:val="003874AC"/>
    <w:rsid w:val="003F1FE2"/>
    <w:rsid w:val="0050621F"/>
    <w:rsid w:val="00507746"/>
    <w:rsid w:val="00895B82"/>
    <w:rsid w:val="008C1091"/>
    <w:rsid w:val="008E563A"/>
    <w:rsid w:val="00A46101"/>
    <w:rsid w:val="00AC5271"/>
    <w:rsid w:val="00C42180"/>
    <w:rsid w:val="00CD0D8C"/>
    <w:rsid w:val="00FE1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7972-6454-49BC-84E6-A8BC0FB5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CF"/>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2C2DCF"/>
    <w:pPr>
      <w:keepNext/>
      <w:outlineLvl w:val="0"/>
    </w:pPr>
    <w:rPr>
      <w:sz w:val="32"/>
    </w:rPr>
  </w:style>
  <w:style w:type="paragraph" w:styleId="Heading7">
    <w:name w:val="heading 7"/>
    <w:basedOn w:val="Normal"/>
    <w:next w:val="Normal"/>
    <w:link w:val="Heading7Char"/>
    <w:semiHidden/>
    <w:unhideWhenUsed/>
    <w:qFormat/>
    <w:rsid w:val="002C2DCF"/>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DCF"/>
    <w:rPr>
      <w:rFonts w:ascii="Arial" w:eastAsia="Times New Roman" w:hAnsi="Arial" w:cs="Times New Roman"/>
      <w:sz w:val="32"/>
      <w:szCs w:val="24"/>
      <w:lang w:val="en-GB"/>
    </w:rPr>
  </w:style>
  <w:style w:type="character" w:customStyle="1" w:styleId="Heading7Char">
    <w:name w:val="Heading 7 Char"/>
    <w:basedOn w:val="DefaultParagraphFont"/>
    <w:link w:val="Heading7"/>
    <w:semiHidden/>
    <w:rsid w:val="002C2DCF"/>
    <w:rPr>
      <w:rFonts w:ascii="Arial" w:eastAsia="Times New Roman" w:hAnsi="Arial" w:cs="Times New Roman"/>
      <w:sz w:val="24"/>
      <w:szCs w:val="24"/>
      <w:u w:val="single"/>
      <w:lang w:val="en-GB"/>
    </w:rPr>
  </w:style>
  <w:style w:type="character" w:styleId="Hyperlink">
    <w:name w:val="Hyperlink"/>
    <w:semiHidden/>
    <w:unhideWhenUsed/>
    <w:rsid w:val="002C2DCF"/>
    <w:rPr>
      <w:rFonts w:ascii="Arial" w:hAnsi="Arial" w:cs="Arial" w:hint="default"/>
      <w:color w:val="0000FF"/>
      <w:u w:val="single"/>
    </w:rPr>
  </w:style>
  <w:style w:type="character" w:customStyle="1" w:styleId="HeaderChar">
    <w:name w:val="Header Char"/>
    <w:aliases w:val="Heading7 Char"/>
    <w:basedOn w:val="DefaultParagraphFont"/>
    <w:link w:val="Header"/>
    <w:uiPriority w:val="99"/>
    <w:semiHidden/>
    <w:locked/>
    <w:rsid w:val="002C2DCF"/>
    <w:rPr>
      <w:rFonts w:ascii="Arial" w:hAnsi="Arial" w:cs="Arial"/>
      <w:szCs w:val="24"/>
      <w:lang w:val="en-GB"/>
    </w:rPr>
  </w:style>
  <w:style w:type="paragraph" w:styleId="Header">
    <w:name w:val="header"/>
    <w:aliases w:val="Heading7"/>
    <w:basedOn w:val="Normal"/>
    <w:link w:val="HeaderChar"/>
    <w:uiPriority w:val="99"/>
    <w:semiHidden/>
    <w:unhideWhenUsed/>
    <w:rsid w:val="002C2DCF"/>
    <w:pPr>
      <w:tabs>
        <w:tab w:val="center" w:pos="4153"/>
        <w:tab w:val="right" w:pos="8306"/>
      </w:tabs>
    </w:pPr>
    <w:rPr>
      <w:rFonts w:eastAsiaTheme="minorHAnsi" w:cs="Arial"/>
      <w:sz w:val="22"/>
    </w:rPr>
  </w:style>
  <w:style w:type="character" w:customStyle="1" w:styleId="HeaderChar1">
    <w:name w:val="Header Char1"/>
    <w:basedOn w:val="DefaultParagraphFont"/>
    <w:uiPriority w:val="99"/>
    <w:semiHidden/>
    <w:rsid w:val="002C2DCF"/>
    <w:rPr>
      <w:rFonts w:ascii="Arial" w:eastAsia="Times New Roman" w:hAnsi="Arial" w:cs="Times New Roman"/>
      <w:sz w:val="20"/>
      <w:szCs w:val="24"/>
      <w:lang w:val="en-GB"/>
    </w:rPr>
  </w:style>
  <w:style w:type="paragraph" w:styleId="ListBullet">
    <w:name w:val="List Bullet"/>
    <w:basedOn w:val="Normal"/>
    <w:uiPriority w:val="99"/>
    <w:semiHidden/>
    <w:unhideWhenUsed/>
    <w:rsid w:val="002C2DCF"/>
    <w:pPr>
      <w:numPr>
        <w:numId w:val="1"/>
      </w:numPr>
      <w:tabs>
        <w:tab w:val="num" w:pos="360"/>
      </w:tabs>
      <w:spacing w:after="200" w:line="360" w:lineRule="auto"/>
      <w:ind w:left="357" w:hanging="357"/>
      <w:jc w:val="both"/>
    </w:pPr>
    <w:rPr>
      <w:rFonts w:ascii="Calibri" w:eastAsia="Calibri" w:hAnsi="Calibri" w:cs="Arial"/>
      <w:sz w:val="24"/>
      <w:szCs w:val="22"/>
      <w:lang w:val="en-US"/>
    </w:rPr>
  </w:style>
  <w:style w:type="paragraph" w:styleId="ListParagraph">
    <w:name w:val="List Paragraph"/>
    <w:basedOn w:val="Normal"/>
    <w:qFormat/>
    <w:rsid w:val="002C2DCF"/>
    <w:pPr>
      <w:ind w:left="720"/>
      <w:contextualSpacing/>
    </w:pPr>
  </w:style>
  <w:style w:type="paragraph" w:customStyle="1" w:styleId="ps2">
    <w:name w:val="ps2"/>
    <w:basedOn w:val="Normal"/>
    <w:rsid w:val="002C2DCF"/>
    <w:pPr>
      <w:keepNext/>
      <w:tabs>
        <w:tab w:val="left" w:pos="576"/>
        <w:tab w:val="left" w:pos="1152"/>
        <w:tab w:val="left" w:pos="1728"/>
        <w:tab w:val="left" w:pos="2304"/>
      </w:tabs>
      <w:spacing w:before="60" w:after="60" w:line="220" w:lineRule="atLeast"/>
    </w:pPr>
    <w:rPr>
      <w:rFonts w:cs="Arial"/>
      <w:b/>
      <w:bCs/>
    </w:rPr>
  </w:style>
  <w:style w:type="character" w:customStyle="1" w:styleId="ps1CharChar">
    <w:name w:val="ps1 Char Char"/>
    <w:link w:val="ps1Char"/>
    <w:locked/>
    <w:rsid w:val="002C2DCF"/>
    <w:rPr>
      <w:bCs/>
      <w:color w:val="000000"/>
      <w:lang w:val="en-GB"/>
    </w:rPr>
  </w:style>
  <w:style w:type="paragraph" w:customStyle="1" w:styleId="ps1Char">
    <w:name w:val="ps1 Char"/>
    <w:basedOn w:val="Normal"/>
    <w:link w:val="ps1CharChar"/>
    <w:autoRedefine/>
    <w:rsid w:val="002C2DCF"/>
    <w:rPr>
      <w:rFonts w:asciiTheme="minorHAnsi" w:eastAsiaTheme="minorHAnsi" w:hAnsiTheme="minorHAnsi" w:cstheme="minorBidi"/>
      <w:bCs/>
      <w:color w:val="000000"/>
      <w:sz w:val="22"/>
      <w:szCs w:val="22"/>
    </w:rPr>
  </w:style>
  <w:style w:type="paragraph" w:customStyle="1" w:styleId="ps1numbered">
    <w:name w:val="ps1 numbered"/>
    <w:basedOn w:val="ps1Char"/>
    <w:rsid w:val="002C2DCF"/>
    <w:pPr>
      <w:numPr>
        <w:numId w:val="2"/>
      </w:numPr>
    </w:pPr>
  </w:style>
  <w:style w:type="paragraph" w:customStyle="1" w:styleId="Default">
    <w:name w:val="Default"/>
    <w:rsid w:val="002C2DC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lorfulList-Accent11">
    <w:name w:val="Colorful List - Accent 11"/>
    <w:basedOn w:val="Normal"/>
    <w:uiPriority w:val="34"/>
    <w:qFormat/>
    <w:rsid w:val="002C2DCF"/>
    <w:pPr>
      <w:spacing w:after="200" w:line="276" w:lineRule="auto"/>
      <w:ind w:left="720"/>
      <w:contextualSpacing/>
    </w:pPr>
    <w:rPr>
      <w:rFonts w:ascii="Calibri" w:hAnsi="Calibri" w:cs="Arial"/>
      <w:sz w:val="22"/>
      <w:szCs w:val="22"/>
    </w:rPr>
  </w:style>
  <w:style w:type="character" w:customStyle="1" w:styleId="hps">
    <w:name w:val="hps"/>
    <w:rsid w:val="002C2DCF"/>
  </w:style>
  <w:style w:type="character" w:customStyle="1" w:styleId="shorttext">
    <w:name w:val="short_text"/>
    <w:rsid w:val="002C2DCF"/>
  </w:style>
  <w:style w:type="character" w:customStyle="1" w:styleId="a-size-extra-large">
    <w:name w:val="a-size-extra-large"/>
    <w:basedOn w:val="DefaultParagraphFont"/>
    <w:rsid w:val="002C2DCF"/>
  </w:style>
  <w:style w:type="character" w:customStyle="1" w:styleId="a-size-large">
    <w:name w:val="a-size-large"/>
    <w:basedOn w:val="DefaultParagraphFont"/>
    <w:rsid w:val="002C2DCF"/>
  </w:style>
  <w:style w:type="character" w:customStyle="1" w:styleId="author">
    <w:name w:val="author"/>
    <w:basedOn w:val="DefaultParagraphFont"/>
    <w:rsid w:val="002C2DCF"/>
  </w:style>
  <w:style w:type="character" w:customStyle="1" w:styleId="a-declarative">
    <w:name w:val="a-declarative"/>
    <w:basedOn w:val="DefaultParagraphFont"/>
    <w:rsid w:val="002C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8639">
      <w:bodyDiv w:val="1"/>
      <w:marLeft w:val="0"/>
      <w:marRight w:val="0"/>
      <w:marTop w:val="0"/>
      <w:marBottom w:val="0"/>
      <w:divBdr>
        <w:top w:val="none" w:sz="0" w:space="0" w:color="auto"/>
        <w:left w:val="none" w:sz="0" w:space="0" w:color="auto"/>
        <w:bottom w:val="none" w:sz="0" w:space="0" w:color="auto"/>
        <w:right w:val="none" w:sz="0" w:space="0" w:color="auto"/>
      </w:divBdr>
    </w:div>
    <w:div w:id="1492406609">
      <w:bodyDiv w:val="1"/>
      <w:marLeft w:val="0"/>
      <w:marRight w:val="0"/>
      <w:marTop w:val="0"/>
      <w:marBottom w:val="0"/>
      <w:divBdr>
        <w:top w:val="none" w:sz="0" w:space="0" w:color="auto"/>
        <w:left w:val="none" w:sz="0" w:space="0" w:color="auto"/>
        <w:bottom w:val="none" w:sz="0" w:space="0" w:color="auto"/>
        <w:right w:val="none" w:sz="0" w:space="0" w:color="auto"/>
      </w:divBdr>
    </w:div>
    <w:div w:id="1975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abilitation.ju.edu.jo/Lists/OurPrograms/DispDept_Program.aspx?ID=10&amp;Dept=Hearing%20and%20Speech%20Sciences&amp;DeptName=Hearing%20and%20Speech%20Scien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Frances-Pomaville/e/B00J0WJ9CE/ref=dp_byline_cont_book_2" TargetMode="External"/><Relationship Id="rId5" Type="http://schemas.openxmlformats.org/officeDocument/2006/relationships/styles" Target="styles.xml"/><Relationship Id="rId10" Type="http://schemas.openxmlformats.org/officeDocument/2006/relationships/hyperlink" Target="https://www.amazon.com/s/ref=dp_byline_sr_book_1?ie=UTF8&amp;text=M.N.+Hegde&amp;search-alias=books&amp;field-author=M.N.+Hegde&amp;sort=relevancerank" TargetMode="External"/><Relationship Id="rId4" Type="http://schemas.openxmlformats.org/officeDocument/2006/relationships/numbering" Target="numbering.xml"/><Relationship Id="rId9" Type="http://schemas.openxmlformats.org/officeDocument/2006/relationships/hyperlink" Target="mailto:speechpathologysl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F77A2687571479A1A6DF89C8DCEF9" ma:contentTypeVersion="9" ma:contentTypeDescription="Create a new document." ma:contentTypeScope="" ma:versionID="4923b365f353076068815e06007d3ef3">
  <xsd:schema xmlns:xsd="http://www.w3.org/2001/XMLSchema" xmlns:xs="http://www.w3.org/2001/XMLSchema" xmlns:p="http://schemas.microsoft.com/office/2006/metadata/properties" xmlns:ns2="0735bee4-8c95-4536-aae8-2e91f80d4f08" xmlns:ns3="89fb4b74-7c26-4956-af8e-d25d388ea889" targetNamespace="http://schemas.microsoft.com/office/2006/metadata/properties" ma:root="true" ma:fieldsID="f0be14bdf499aa14d09088f0b9c26d42" ns2:_="" ns3:_="">
    <xsd:import namespace="0735bee4-8c95-4536-aae8-2e91f80d4f08"/>
    <xsd:import namespace="89fb4b74-7c26-4956-af8e-d25d388ea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5bee4-8c95-4536-aae8-2e91f80d4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b4b74-7c26-4956-af8e-d25d388ea8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BE383-0F5F-4261-9D86-ABF6FEABF52F}">
  <ds:schemaRefs>
    <ds:schemaRef ds:uri="http://schemas.microsoft.com/sharepoint/v3/contenttype/forms"/>
  </ds:schemaRefs>
</ds:datastoreItem>
</file>

<file path=customXml/itemProps2.xml><?xml version="1.0" encoding="utf-8"?>
<ds:datastoreItem xmlns:ds="http://schemas.openxmlformats.org/officeDocument/2006/customXml" ds:itemID="{31844FD5-BFA9-4419-9B33-3D8301F8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5bee4-8c95-4536-aae8-2e91f80d4f08"/>
    <ds:schemaRef ds:uri="89fb4b74-7c26-4956-af8e-d25d388ea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CCD9C-400D-4156-BB08-37B9EC9FEC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3103</Words>
  <Characters>17691</Characters>
  <Application>Microsoft Office Word</Application>
  <DocSecurity>0</DocSecurity>
  <Lines>147</Lines>
  <Paragraphs>41</Paragraphs>
  <ScaleCrop>false</ScaleCrop>
  <Company>Jordan</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Qutishat</dc:creator>
  <cp:keywords/>
  <dc:description/>
  <cp:lastModifiedBy>ruwaida damati</cp:lastModifiedBy>
  <cp:revision>18</cp:revision>
  <dcterms:created xsi:type="dcterms:W3CDTF">2022-03-16T09:35:00Z</dcterms:created>
  <dcterms:modified xsi:type="dcterms:W3CDTF">2023-05-17T09:48:00Z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0x010100414F77A2687571479A1A6DF89C8DCEF9</vt:lpwstr>
  </property>
</Properties>
</file>